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140E6" w14:textId="40BDF6A0" w:rsidR="005779EA" w:rsidRDefault="005779EA" w:rsidP="005779EA">
      <w:pPr>
        <w:spacing w:line="276" w:lineRule="auto"/>
        <w:jc w:val="center"/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>ANEXO I</w:t>
      </w:r>
    </w:p>
    <w:p w14:paraId="6F3B49DF" w14:textId="11611938" w:rsidR="00A80685" w:rsidRPr="005779EA" w:rsidRDefault="00000000" w:rsidP="005779EA">
      <w:pPr>
        <w:spacing w:line="276" w:lineRule="auto"/>
        <w:jc w:val="center"/>
        <w:rPr>
          <w:rFonts w:ascii="Verdana" w:hAnsi="Verdana"/>
          <w:sz w:val="20"/>
        </w:rPr>
      </w:pPr>
      <w:r w:rsidRPr="005779EA">
        <w:rPr>
          <w:rFonts w:ascii="Verdana" w:hAnsi="Verdana"/>
          <w:b/>
          <w:bCs/>
          <w:sz w:val="20"/>
        </w:rPr>
        <w:t>TERMO DE REFERÊNCIA – LEI 14.133/21</w:t>
      </w:r>
    </w:p>
    <w:p w14:paraId="0C7AA47A" w14:textId="77777777" w:rsidR="005779EA" w:rsidRDefault="005779EA" w:rsidP="005779EA">
      <w:pPr>
        <w:spacing w:line="276" w:lineRule="auto"/>
        <w:jc w:val="center"/>
        <w:rPr>
          <w:rFonts w:ascii="Verdana" w:hAnsi="Verdana"/>
          <w:b/>
          <w:bCs/>
          <w:iCs/>
          <w:sz w:val="20"/>
        </w:rPr>
      </w:pPr>
    </w:p>
    <w:p w14:paraId="6D0C44C4" w14:textId="52AB30C4" w:rsidR="00A80685" w:rsidRPr="005779EA" w:rsidRDefault="00000000" w:rsidP="005779EA">
      <w:pPr>
        <w:spacing w:line="276" w:lineRule="auto"/>
        <w:jc w:val="center"/>
        <w:rPr>
          <w:rFonts w:ascii="Verdana" w:hAnsi="Verdana"/>
          <w:sz w:val="20"/>
        </w:rPr>
      </w:pPr>
      <w:r w:rsidRPr="005779EA">
        <w:rPr>
          <w:rFonts w:ascii="Verdana" w:hAnsi="Verdana"/>
          <w:b/>
          <w:bCs/>
          <w:iCs/>
          <w:sz w:val="20"/>
        </w:rPr>
        <w:t xml:space="preserve">AQUISIÇÃO DE GÊNEROS ALIMENTÍCIOS (CAFÉ E AÇÚCAR) E MATERIAL DE CONSUMO </w:t>
      </w:r>
      <w:r w:rsidR="00835A43" w:rsidRPr="005779EA">
        <w:rPr>
          <w:rFonts w:ascii="Verdana" w:hAnsi="Verdana"/>
          <w:b/>
          <w:bCs/>
          <w:iCs/>
          <w:sz w:val="20"/>
        </w:rPr>
        <w:t xml:space="preserve">- </w:t>
      </w:r>
      <w:r w:rsidR="00835A43" w:rsidRPr="005779EA">
        <w:rPr>
          <w:rFonts w:ascii="Verdana" w:eastAsia="Arial" w:hAnsi="Verdana" w:cs="Arial"/>
          <w:b/>
          <w:bCs/>
          <w:iCs/>
          <w:sz w:val="20"/>
          <w:lang w:eastAsia="zh-CN"/>
        </w:rPr>
        <w:t>VIA SISTEMA DE REGISTRO DE PREÇOS</w:t>
      </w:r>
    </w:p>
    <w:p w14:paraId="0AB70C71" w14:textId="77777777" w:rsidR="00A80685" w:rsidRPr="005779EA" w:rsidRDefault="00A80685" w:rsidP="005779EA">
      <w:pPr>
        <w:spacing w:line="276" w:lineRule="auto"/>
        <w:jc w:val="center"/>
        <w:rPr>
          <w:rFonts w:ascii="Verdana" w:hAnsi="Verdana"/>
          <w:sz w:val="20"/>
        </w:rPr>
      </w:pPr>
    </w:p>
    <w:p w14:paraId="2B64FAA2" w14:textId="77777777" w:rsidR="00A80685" w:rsidRPr="005779EA" w:rsidRDefault="00000000" w:rsidP="005779EA">
      <w:pPr>
        <w:spacing w:line="276" w:lineRule="auto"/>
        <w:jc w:val="center"/>
        <w:rPr>
          <w:rFonts w:ascii="Verdana" w:hAnsi="Verdana"/>
          <w:sz w:val="20"/>
        </w:rPr>
      </w:pPr>
      <w:r w:rsidRPr="005779EA">
        <w:rPr>
          <w:rFonts w:ascii="Verdana" w:hAnsi="Verdana" w:cs="Arial"/>
          <w:b/>
          <w:bCs/>
          <w:sz w:val="20"/>
        </w:rPr>
        <w:t xml:space="preserve">Processo Administrativo nº </w:t>
      </w:r>
      <w:r w:rsidRPr="005779EA">
        <w:rPr>
          <w:rFonts w:ascii="Verdana" w:hAnsi="Verdana"/>
          <w:b/>
          <w:bCs/>
          <w:sz w:val="20"/>
        </w:rPr>
        <w:t>0008890</w:t>
      </w:r>
      <w:r w:rsidRPr="005779EA">
        <w:rPr>
          <w:rFonts w:ascii="Verdana" w:hAnsi="Verdana" w:cs="Arial"/>
          <w:b/>
          <w:bCs/>
          <w:sz w:val="20"/>
        </w:rPr>
        <w:t>/2024 de 16 de dezembro de 2024 - Secretaria Municipal de Administração</w:t>
      </w:r>
    </w:p>
    <w:p w14:paraId="5BEFD970" w14:textId="77777777" w:rsidR="00A80685" w:rsidRPr="005779EA" w:rsidRDefault="00A80685" w:rsidP="005779EA">
      <w:pPr>
        <w:spacing w:line="276" w:lineRule="auto"/>
        <w:jc w:val="center"/>
        <w:rPr>
          <w:rFonts w:ascii="Verdana" w:hAnsi="Verdana" w:cs="Arial"/>
          <w:b/>
          <w:bCs/>
          <w:i/>
          <w:sz w:val="20"/>
        </w:rPr>
      </w:pPr>
    </w:p>
    <w:p w14:paraId="1B758D8F" w14:textId="77777777" w:rsidR="00A80685" w:rsidRPr="005779EA" w:rsidRDefault="00000000" w:rsidP="005779EA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5779EA">
        <w:rPr>
          <w:rFonts w:ascii="Verdana" w:hAnsi="Verdana" w:cs="Times New Roman"/>
          <w:bCs/>
          <w:color w:val="auto"/>
          <w:sz w:val="20"/>
          <w:szCs w:val="20"/>
        </w:rPr>
        <w:t>1. DAS CONDIÇÕES GERAIS DA AQUISIÇÃO</w:t>
      </w:r>
    </w:p>
    <w:p w14:paraId="07C461B2" w14:textId="0E57797D" w:rsidR="00A80685" w:rsidRPr="005779EA" w:rsidRDefault="00000000" w:rsidP="005779EA">
      <w:pPr>
        <w:pStyle w:val="PargrafodaLista"/>
        <w:tabs>
          <w:tab w:val="left" w:pos="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/>
          <w:iCs/>
          <w:sz w:val="20"/>
          <w:szCs w:val="20"/>
        </w:rPr>
        <w:t xml:space="preserve">1.1 </w:t>
      </w:r>
      <w:r w:rsidR="00835A43" w:rsidRPr="0015584F">
        <w:rPr>
          <w:rFonts w:ascii="Verdana" w:hAnsi="Verdana"/>
          <w:b/>
          <w:bCs/>
          <w:iCs/>
          <w:sz w:val="20"/>
          <w:szCs w:val="20"/>
        </w:rPr>
        <w:t>Constituição de Registro de Preços</w:t>
      </w:r>
      <w:r w:rsidR="00835A43" w:rsidRPr="005779EA">
        <w:rPr>
          <w:rFonts w:ascii="Verdana" w:hAnsi="Verdana"/>
          <w:iCs/>
          <w:sz w:val="20"/>
          <w:szCs w:val="20"/>
        </w:rPr>
        <w:t xml:space="preserve"> para futura e eventual a</w:t>
      </w:r>
      <w:r w:rsidRPr="005779EA">
        <w:rPr>
          <w:rFonts w:ascii="Verdana" w:hAnsi="Verdana"/>
          <w:iCs/>
          <w:sz w:val="20"/>
          <w:szCs w:val="20"/>
        </w:rPr>
        <w:t xml:space="preserve">quisição de gêneros alimentícios (café e Açúcar) e material de consumo, por meio de </w:t>
      </w:r>
      <w:r w:rsidRPr="005779EA">
        <w:rPr>
          <w:rFonts w:ascii="Verdana" w:eastAsia="Times New Roman" w:hAnsi="Verdana" w:cs="Times New Roman"/>
          <w:b/>
          <w:bCs/>
          <w:iCs/>
          <w:sz w:val="20"/>
          <w:szCs w:val="20"/>
        </w:rPr>
        <w:t>licitação</w:t>
      </w:r>
      <w:r w:rsidRPr="005779EA">
        <w:rPr>
          <w:rFonts w:ascii="Verdana" w:hAnsi="Verdana"/>
          <w:iCs/>
          <w:sz w:val="20"/>
          <w:szCs w:val="20"/>
        </w:rPr>
        <w:t xml:space="preserve"> para atendimento as necessidades administrativas da Prefeitura Municipal de São Gabriel da Palha.</w:t>
      </w:r>
    </w:p>
    <w:p w14:paraId="13E4ACBA" w14:textId="77777777" w:rsidR="00A80685" w:rsidRPr="005779EA" w:rsidRDefault="00A80685" w:rsidP="005779EA">
      <w:pPr>
        <w:tabs>
          <w:tab w:val="left" w:pos="0"/>
        </w:tabs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</w:p>
    <w:p w14:paraId="46C324DA" w14:textId="77777777" w:rsidR="00A80685" w:rsidRPr="005779EA" w:rsidRDefault="00000000" w:rsidP="005779EA">
      <w:pPr>
        <w:suppressAutoHyphens w:val="0"/>
        <w:spacing w:line="276" w:lineRule="auto"/>
        <w:jc w:val="center"/>
        <w:rPr>
          <w:rFonts w:ascii="Verdana" w:hAnsi="Verdana"/>
          <w:sz w:val="20"/>
        </w:rPr>
      </w:pPr>
      <w:r w:rsidRPr="005779EA">
        <w:rPr>
          <w:rFonts w:ascii="Verdana" w:hAnsi="Verdana"/>
          <w:b/>
          <w:sz w:val="20"/>
        </w:rPr>
        <w:t>PLANILHA ESTIMADA DA CONTRAÇÃO</w:t>
      </w:r>
    </w:p>
    <w:p w14:paraId="47698B66" w14:textId="77777777" w:rsidR="00A80685" w:rsidRPr="005779EA" w:rsidRDefault="00A80685" w:rsidP="005779EA">
      <w:pPr>
        <w:suppressAutoHyphens w:val="0"/>
        <w:spacing w:line="276" w:lineRule="auto"/>
        <w:jc w:val="both"/>
        <w:rPr>
          <w:rFonts w:ascii="Verdana" w:hAnsi="Verdana" w:cs="Arial"/>
          <w:sz w:val="20"/>
          <w:highlight w:val="yellow"/>
        </w:rPr>
      </w:pPr>
    </w:p>
    <w:tbl>
      <w:tblPr>
        <w:tblW w:w="9183" w:type="dxa"/>
        <w:tblInd w:w="1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6"/>
        <w:gridCol w:w="3397"/>
        <w:gridCol w:w="900"/>
        <w:gridCol w:w="967"/>
        <w:gridCol w:w="1536"/>
        <w:gridCol w:w="1697"/>
      </w:tblGrid>
      <w:tr w:rsidR="00E647A2" w:rsidRPr="005779EA" w14:paraId="5274FC07" w14:textId="77777777"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15977B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26111D7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b/>
                <w:bCs/>
                <w:sz w:val="20"/>
              </w:rPr>
              <w:t>Descrição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0F63BDF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5779EA">
              <w:rPr>
                <w:rFonts w:ascii="Verdana" w:hAnsi="Verdana"/>
                <w:b/>
                <w:bCs/>
                <w:sz w:val="20"/>
              </w:rPr>
              <w:t>Unid</w:t>
            </w:r>
            <w:proofErr w:type="spellEnd"/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163C0E4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b/>
                <w:bCs/>
                <w:sz w:val="20"/>
              </w:rPr>
              <w:t>Qtde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AEBAD70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b/>
                <w:bCs/>
                <w:sz w:val="20"/>
              </w:rPr>
              <w:t xml:space="preserve">V. </w:t>
            </w:r>
            <w:proofErr w:type="spellStart"/>
            <w:r w:rsidRPr="005779EA">
              <w:rPr>
                <w:rFonts w:ascii="Verdana" w:hAnsi="Verdana"/>
                <w:b/>
                <w:bCs/>
                <w:sz w:val="20"/>
              </w:rPr>
              <w:t>Unid</w:t>
            </w:r>
            <w:proofErr w:type="spellEnd"/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698DE3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b/>
                <w:bCs/>
                <w:sz w:val="20"/>
              </w:rPr>
              <w:t>V. total</w:t>
            </w:r>
          </w:p>
        </w:tc>
      </w:tr>
      <w:tr w:rsidR="00E647A2" w:rsidRPr="005779EA" w14:paraId="0E19D8B7" w14:textId="77777777">
        <w:tc>
          <w:tcPr>
            <w:tcW w:w="6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CF58C14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  <w:lang w:eastAsia="zh-CN"/>
              </w:rPr>
              <w:t>01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30BDEEB" w14:textId="77777777" w:rsidR="00A80685" w:rsidRPr="005779EA" w:rsidRDefault="00000000" w:rsidP="005779EA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 xml:space="preserve">Café torrado e moído, </w:t>
            </w:r>
            <w:proofErr w:type="spellStart"/>
            <w:r w:rsidRPr="005779EA">
              <w:rPr>
                <w:rFonts w:ascii="Verdana" w:hAnsi="Verdana"/>
                <w:sz w:val="20"/>
              </w:rPr>
              <w:t>pct</w:t>
            </w:r>
            <w:proofErr w:type="spellEnd"/>
            <w:r w:rsidRPr="005779EA">
              <w:rPr>
                <w:rFonts w:ascii="Verdana" w:hAnsi="Verdana"/>
                <w:sz w:val="20"/>
              </w:rPr>
              <w:t xml:space="preserve"> 500 </w:t>
            </w:r>
            <w:proofErr w:type="spellStart"/>
            <w:r w:rsidRPr="005779EA">
              <w:rPr>
                <w:rFonts w:ascii="Verdana" w:hAnsi="Verdana"/>
                <w:sz w:val="20"/>
              </w:rPr>
              <w:t>gr</w:t>
            </w:r>
            <w:proofErr w:type="spellEnd"/>
            <w:r w:rsidRPr="005779EA">
              <w:rPr>
                <w:rFonts w:ascii="Verdana" w:hAnsi="Verdana"/>
                <w:sz w:val="20"/>
              </w:rPr>
              <w:t>, com as seguintes características:</w:t>
            </w:r>
          </w:p>
          <w:p w14:paraId="025D5CF0" w14:textId="77777777" w:rsidR="00A80685" w:rsidRPr="005779EA" w:rsidRDefault="00000000" w:rsidP="005779EA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b/>
                <w:bCs/>
                <w:sz w:val="20"/>
              </w:rPr>
              <w:t>Acondicionamento:</w:t>
            </w:r>
            <w:r w:rsidRPr="005779EA">
              <w:rPr>
                <w:rFonts w:ascii="Verdana" w:hAnsi="Verdana"/>
                <w:sz w:val="20"/>
              </w:rPr>
              <w:t xml:space="preserve"> café em embalagem do tipo vácuo, com validade mínima de 11 meses a partir da entrega pelo fornecedor, com registro da data de fabricação e validade estampadas no rótulo da embalagem;</w:t>
            </w:r>
          </w:p>
          <w:p w14:paraId="52C31829" w14:textId="77777777" w:rsidR="00A80685" w:rsidRPr="005779EA" w:rsidRDefault="00000000" w:rsidP="005779EA">
            <w:pPr>
              <w:pStyle w:val="Default"/>
              <w:spacing w:line="276" w:lineRule="auto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5779EA">
              <w:rPr>
                <w:rFonts w:ascii="Verdana" w:hAnsi="Verdana" w:cs="Times New Roman"/>
                <w:b/>
                <w:color w:val="auto"/>
                <w:sz w:val="20"/>
                <w:szCs w:val="20"/>
              </w:rPr>
              <w:t>Tipo</w:t>
            </w:r>
            <w:r w:rsidRPr="005779EA">
              <w:rPr>
                <w:rFonts w:ascii="Verdana" w:hAnsi="Verdana" w:cs="Times New Roman"/>
                <w:color w:val="auto"/>
                <w:sz w:val="20"/>
                <w:szCs w:val="20"/>
              </w:rPr>
              <w:t>: gosto predominante de café arábica, admitindo-se café conilon;</w:t>
            </w:r>
          </w:p>
          <w:p w14:paraId="2182C6D9" w14:textId="77777777" w:rsidR="00A80685" w:rsidRPr="005779EA" w:rsidRDefault="00000000" w:rsidP="005779EA">
            <w:pPr>
              <w:pStyle w:val="Default"/>
              <w:spacing w:line="276" w:lineRule="auto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5779EA">
              <w:rPr>
                <w:rFonts w:ascii="Verdana" w:hAnsi="Verdana" w:cs="Times New Roman"/>
                <w:b/>
                <w:color w:val="auto"/>
                <w:sz w:val="20"/>
                <w:szCs w:val="20"/>
              </w:rPr>
              <w:t xml:space="preserve">Aspecto: </w:t>
            </w:r>
            <w:r w:rsidRPr="005779EA">
              <w:rPr>
                <w:rFonts w:ascii="Verdana" w:hAnsi="Verdana" w:cs="Times New Roman"/>
                <w:color w:val="auto"/>
                <w:sz w:val="20"/>
                <w:szCs w:val="20"/>
              </w:rPr>
              <w:t>em pó homogêneo, torrado e moído em embalagem 500 gramas;</w:t>
            </w:r>
          </w:p>
          <w:p w14:paraId="3113372B" w14:textId="6FA138CD" w:rsidR="00A80685" w:rsidRPr="005779EA" w:rsidRDefault="00000000" w:rsidP="005779EA">
            <w:pPr>
              <w:pStyle w:val="Default"/>
              <w:spacing w:line="276" w:lineRule="auto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5779EA">
              <w:rPr>
                <w:rFonts w:ascii="Verdana" w:hAnsi="Verdana" w:cs="Times New Roman"/>
                <w:b/>
                <w:bCs/>
                <w:color w:val="auto"/>
                <w:sz w:val="20"/>
                <w:szCs w:val="20"/>
              </w:rPr>
              <w:t>Qualidade:</w:t>
            </w:r>
            <w:r w:rsidRPr="005779EA">
              <w:rPr>
                <w:rFonts w:ascii="Verdana" w:hAnsi="Verdana" w:cs="Times New Roman"/>
                <w:color w:val="auto"/>
                <w:sz w:val="20"/>
                <w:szCs w:val="20"/>
              </w:rPr>
              <w:t xml:space="preserve"> a marca deve possuir</w:t>
            </w:r>
            <w:r w:rsidRPr="005779EA">
              <w:rPr>
                <w:rFonts w:ascii="Verdana" w:hAnsi="Verdana" w:cs="Times New Roman"/>
                <w:b/>
                <w:bCs/>
                <w:color w:val="auto"/>
                <w:sz w:val="20"/>
                <w:szCs w:val="20"/>
              </w:rPr>
              <w:t xml:space="preserve"> selo certificado no </w:t>
            </w:r>
            <w:proofErr w:type="spellStart"/>
            <w:r w:rsidRPr="005779EA">
              <w:rPr>
                <w:rFonts w:ascii="Verdana" w:hAnsi="Verdana" w:cs="Times New Roman"/>
                <w:b/>
                <w:bCs/>
                <w:color w:val="auto"/>
                <w:sz w:val="20"/>
                <w:szCs w:val="20"/>
              </w:rPr>
              <w:t>pqc</w:t>
            </w:r>
            <w:proofErr w:type="spellEnd"/>
            <w:r w:rsidRPr="005779EA">
              <w:rPr>
                <w:rFonts w:ascii="Verdana" w:hAnsi="Verdana" w:cs="Times New Roman"/>
                <w:b/>
                <w:bCs/>
                <w:color w:val="auto"/>
                <w:sz w:val="20"/>
                <w:szCs w:val="20"/>
              </w:rPr>
              <w:t xml:space="preserve"> – programa de qualidade do café, da </w:t>
            </w:r>
            <w:proofErr w:type="spellStart"/>
            <w:r w:rsidRPr="005779EA">
              <w:rPr>
                <w:rFonts w:ascii="Verdana" w:hAnsi="Verdana" w:cs="Times New Roman"/>
                <w:b/>
                <w:bCs/>
                <w:color w:val="auto"/>
                <w:sz w:val="20"/>
                <w:szCs w:val="20"/>
              </w:rPr>
              <w:t>abic</w:t>
            </w:r>
            <w:proofErr w:type="spellEnd"/>
            <w:r w:rsidRPr="005779EA">
              <w:rPr>
                <w:rFonts w:ascii="Verdana" w:hAnsi="Verdana" w:cs="Times New Roman"/>
                <w:color w:val="auto"/>
                <w:sz w:val="20"/>
                <w:szCs w:val="20"/>
              </w:rPr>
              <w:t>, em plena validade, ou laudo de avaliação do café, emitido por laboratório especializado, com nota de qualidade global mínima de 4,5 pontos e máxima de 5,9 na escala sensorial do café e laudo de análise de microscopia do café, com tolerância de no máximo 1% de impureza; (</w:t>
            </w:r>
            <w:r w:rsidRPr="005779EA">
              <w:rPr>
                <w:rFonts w:ascii="Verdana" w:hAnsi="Verdana" w:cs="Times New Roman"/>
                <w:b/>
                <w:bCs/>
                <w:i/>
                <w:iCs/>
                <w:color w:val="auto"/>
                <w:sz w:val="20"/>
                <w:szCs w:val="20"/>
              </w:rPr>
              <w:t xml:space="preserve">referência selo </w:t>
            </w:r>
            <w:proofErr w:type="spellStart"/>
            <w:r w:rsidRPr="005779EA">
              <w:rPr>
                <w:rFonts w:ascii="Verdana" w:hAnsi="Verdana" w:cs="Times New Roman"/>
                <w:b/>
                <w:bCs/>
                <w:i/>
                <w:iCs/>
                <w:color w:val="auto"/>
                <w:sz w:val="20"/>
                <w:szCs w:val="20"/>
              </w:rPr>
              <w:t>pqc-abic</w:t>
            </w:r>
            <w:proofErr w:type="spellEnd"/>
            <w:r w:rsidRPr="005779EA">
              <w:rPr>
                <w:rFonts w:ascii="Verdana" w:hAnsi="Verdana" w:cs="Times New Roman"/>
                <w:b/>
                <w:bCs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5779EA">
              <w:rPr>
                <w:rFonts w:ascii="Verdana" w:hAnsi="Verdana" w:cs="Times New Roman"/>
                <w:b/>
                <w:bCs/>
                <w:i/>
                <w:iCs/>
                <w:color w:val="auto"/>
                <w:sz w:val="20"/>
                <w:szCs w:val="20"/>
              </w:rPr>
              <w:lastRenderedPageBreak/>
              <w:t>tradicional – pureza e qualidade)</w:t>
            </w:r>
          </w:p>
          <w:p w14:paraId="49383946" w14:textId="77777777" w:rsidR="00A80685" w:rsidRPr="005779EA" w:rsidRDefault="00000000" w:rsidP="005779EA">
            <w:pPr>
              <w:pStyle w:val="Default"/>
              <w:spacing w:line="276" w:lineRule="auto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 w:rsidRPr="005779EA">
              <w:rPr>
                <w:rFonts w:ascii="Verdana" w:hAnsi="Verdana" w:cs="Times New Roman"/>
                <w:b/>
                <w:bCs/>
                <w:color w:val="auto"/>
                <w:sz w:val="20"/>
                <w:szCs w:val="20"/>
              </w:rPr>
              <w:t>Bebida</w:t>
            </w:r>
            <w:r w:rsidRPr="005779EA">
              <w:rPr>
                <w:rFonts w:ascii="Verdana" w:hAnsi="Verdana" w:cs="Times New Roman"/>
                <w:bCs/>
                <w:color w:val="auto"/>
                <w:sz w:val="20"/>
                <w:szCs w:val="20"/>
              </w:rPr>
              <w:t>: dura.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CFA054E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lastRenderedPageBreak/>
              <w:t>Pct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AA30C3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2500</w:t>
            </w:r>
          </w:p>
        </w:tc>
        <w:tc>
          <w:tcPr>
            <w:tcW w:w="15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21DA839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R$ 16,07</w:t>
            </w:r>
          </w:p>
        </w:tc>
        <w:tc>
          <w:tcPr>
            <w:tcW w:w="16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CB3E18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R$ 40.175,00</w:t>
            </w:r>
          </w:p>
        </w:tc>
      </w:tr>
      <w:tr w:rsidR="00E647A2" w:rsidRPr="005779EA" w14:paraId="73CC7199" w14:textId="77777777">
        <w:tc>
          <w:tcPr>
            <w:tcW w:w="6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09BAE96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F857C9F" w14:textId="77777777" w:rsidR="00A80685" w:rsidRPr="005779EA" w:rsidRDefault="00000000" w:rsidP="005779EA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Açúcar cristal, cor branca, em embalagem de 05 kg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F0AA837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Pct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6E4389F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600</w:t>
            </w:r>
          </w:p>
        </w:tc>
        <w:tc>
          <w:tcPr>
            <w:tcW w:w="15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C5D024F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R$ 20,64</w:t>
            </w:r>
          </w:p>
        </w:tc>
        <w:tc>
          <w:tcPr>
            <w:tcW w:w="16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2E3C4E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R$ 12.384,00</w:t>
            </w:r>
          </w:p>
        </w:tc>
      </w:tr>
      <w:tr w:rsidR="00E647A2" w:rsidRPr="005779EA" w14:paraId="0AD2BC1B" w14:textId="77777777">
        <w:tc>
          <w:tcPr>
            <w:tcW w:w="6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52EDEB1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221D330" w14:textId="5768EEE2" w:rsidR="00A80685" w:rsidRPr="005779EA" w:rsidRDefault="00000000" w:rsidP="005779EA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 xml:space="preserve">Coador de café, em tecido filtrante feltro ou flanela, cor branca, medida aprox. 12 cm de </w:t>
            </w:r>
            <w:r w:rsidR="00E647A2" w:rsidRPr="005779EA">
              <w:rPr>
                <w:rFonts w:ascii="Verdana" w:hAnsi="Verdana"/>
                <w:sz w:val="20"/>
              </w:rPr>
              <w:t>diâmetro</w:t>
            </w:r>
            <w:r w:rsidRPr="005779EA">
              <w:rPr>
                <w:rFonts w:ascii="Verdana" w:hAnsi="Verdana"/>
                <w:sz w:val="20"/>
              </w:rPr>
              <w:t xml:space="preserve"> e 29 cm de altura, cor cordão na </w:t>
            </w:r>
            <w:r w:rsidR="00E647A2" w:rsidRPr="005779EA">
              <w:rPr>
                <w:rFonts w:ascii="Verdana" w:hAnsi="Verdana"/>
                <w:sz w:val="20"/>
              </w:rPr>
              <w:t>circunferência.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6AFBCB2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Un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E6ADA3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150</w:t>
            </w:r>
          </w:p>
        </w:tc>
        <w:tc>
          <w:tcPr>
            <w:tcW w:w="15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2A0302A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R$ 7,77</w:t>
            </w:r>
          </w:p>
        </w:tc>
        <w:tc>
          <w:tcPr>
            <w:tcW w:w="16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648F19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R$ 1.165,50</w:t>
            </w:r>
          </w:p>
        </w:tc>
      </w:tr>
      <w:tr w:rsidR="00E647A2" w:rsidRPr="005779EA" w14:paraId="514DB775" w14:textId="77777777">
        <w:tc>
          <w:tcPr>
            <w:tcW w:w="6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186FB66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2589D5F" w14:textId="7A29D4BA" w:rsidR="00A80685" w:rsidRPr="005779EA" w:rsidRDefault="00000000" w:rsidP="00EA75A8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 xml:space="preserve">Garrafa térmica aço inox pressão com alavanca 1,9 litros produzida em aço inoxidável escovado de alta qualidade, com dupla camada protetora e ampola de aço inox </w:t>
            </w:r>
            <w:proofErr w:type="gramStart"/>
            <w:r w:rsidRPr="005779EA">
              <w:rPr>
                <w:rFonts w:ascii="Verdana" w:hAnsi="Verdana"/>
                <w:sz w:val="20"/>
              </w:rPr>
              <w:t xml:space="preserve">inquebrável, </w:t>
            </w:r>
            <w:r w:rsidR="00EA75A8">
              <w:rPr>
                <w:rFonts w:ascii="Verdana" w:hAnsi="Verdana"/>
                <w:sz w:val="20"/>
              </w:rPr>
              <w:t xml:space="preserve"> </w:t>
            </w:r>
            <w:r w:rsidRPr="005779EA">
              <w:rPr>
                <w:rFonts w:ascii="Verdana" w:hAnsi="Verdana"/>
                <w:sz w:val="20"/>
              </w:rPr>
              <w:t>Garrafa</w:t>
            </w:r>
            <w:proofErr w:type="gramEnd"/>
            <w:r w:rsidRPr="005779EA">
              <w:rPr>
                <w:rFonts w:ascii="Verdana" w:hAnsi="Verdana"/>
                <w:sz w:val="20"/>
              </w:rPr>
              <w:t xml:space="preserve"> térmica pressão com alavanca 1,9 l possui isolante térmico de até 12h quente e 24h frio, contém botão de segurança que pode ser ativado para prender a pressão da garrafa, material: aço inoxidável + polipropileno. Ampola: inox. Capacidade: 1,9 l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C9A1109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Un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D8C8A11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50</w:t>
            </w:r>
          </w:p>
        </w:tc>
        <w:tc>
          <w:tcPr>
            <w:tcW w:w="15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3999B7F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R$ 111,90</w:t>
            </w:r>
          </w:p>
        </w:tc>
        <w:tc>
          <w:tcPr>
            <w:tcW w:w="16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EF3192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R$ 5.595,00</w:t>
            </w:r>
          </w:p>
        </w:tc>
      </w:tr>
      <w:tr w:rsidR="00E647A2" w:rsidRPr="005779EA" w14:paraId="11C63058" w14:textId="77777777">
        <w:tc>
          <w:tcPr>
            <w:tcW w:w="6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D83E271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33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92C1D9" w14:textId="74AC7DE5" w:rsidR="00A80685" w:rsidRPr="005779EA" w:rsidRDefault="00000000" w:rsidP="005779EA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Garrafa térmica aço inox, pressão, 2,5l, alça e cabeça fixas ao corpo da térmica, conta ainda com base giratória e sistema corta</w:t>
            </w:r>
            <w:r w:rsidR="00EA75A8">
              <w:rPr>
                <w:rFonts w:ascii="Verdana" w:hAnsi="Verdana"/>
                <w:sz w:val="20"/>
              </w:rPr>
              <w:t xml:space="preserve"> </w:t>
            </w:r>
            <w:r w:rsidRPr="005779EA">
              <w:rPr>
                <w:rFonts w:ascii="Verdana" w:hAnsi="Verdana"/>
                <w:sz w:val="20"/>
              </w:rPr>
              <w:t>pingos, possui trava de segurança no topo da cabeça, composta por corpo e ampola em aço inoxidável, capacidade: 2,5 litros. Material: inox.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4236F89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Un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E7A9C1C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30</w:t>
            </w:r>
          </w:p>
        </w:tc>
        <w:tc>
          <w:tcPr>
            <w:tcW w:w="15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0C3A0A2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R$ 178,50</w:t>
            </w:r>
          </w:p>
        </w:tc>
        <w:tc>
          <w:tcPr>
            <w:tcW w:w="16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F6451C" w14:textId="77777777" w:rsidR="00A80685" w:rsidRPr="005779EA" w:rsidRDefault="00000000" w:rsidP="005779EA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sz w:val="20"/>
              </w:rPr>
              <w:t>R$ 5.355,00</w:t>
            </w:r>
          </w:p>
        </w:tc>
      </w:tr>
      <w:tr w:rsidR="00E647A2" w:rsidRPr="005779EA" w14:paraId="65004305" w14:textId="77777777">
        <w:tc>
          <w:tcPr>
            <w:tcW w:w="9182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396C64" w14:textId="77777777" w:rsidR="00A80685" w:rsidRPr="005779EA" w:rsidRDefault="00000000" w:rsidP="005779EA">
            <w:pPr>
              <w:spacing w:before="57" w:after="57" w:line="276" w:lineRule="auto"/>
              <w:jc w:val="both"/>
              <w:rPr>
                <w:rFonts w:ascii="Verdana" w:hAnsi="Verdana"/>
                <w:sz w:val="20"/>
              </w:rPr>
            </w:pPr>
            <w:r w:rsidRPr="005779EA">
              <w:rPr>
                <w:rFonts w:ascii="Verdana" w:hAnsi="Verdana"/>
                <w:b/>
                <w:bCs/>
                <w:sz w:val="20"/>
              </w:rPr>
              <w:t xml:space="preserve">VALOR TOTAL ESTIMADO: </w:t>
            </w:r>
            <w:r w:rsidRPr="005779EA">
              <w:rPr>
                <w:rFonts w:ascii="Verdana" w:hAnsi="Verdana"/>
                <w:sz w:val="20"/>
              </w:rPr>
              <w:t>R$ 64.674,50 (sessenta e quatro mil seiscentos e setenta e quatro reais e cinquenta centavos)</w:t>
            </w:r>
          </w:p>
        </w:tc>
      </w:tr>
    </w:tbl>
    <w:p w14:paraId="5617F90C" w14:textId="77777777" w:rsidR="00A80685" w:rsidRPr="005779EA" w:rsidRDefault="00A80685" w:rsidP="005779EA">
      <w:pPr>
        <w:suppressAutoHyphens w:val="0"/>
        <w:spacing w:line="276" w:lineRule="auto"/>
        <w:jc w:val="both"/>
        <w:rPr>
          <w:rFonts w:ascii="Verdana" w:eastAsia="Arial" w:hAnsi="Verdana" w:cs="Arial"/>
          <w:b/>
          <w:sz w:val="20"/>
        </w:rPr>
      </w:pPr>
    </w:p>
    <w:p w14:paraId="2F72DC89" w14:textId="77777777" w:rsidR="00A80685" w:rsidRPr="005779EA" w:rsidRDefault="00000000" w:rsidP="005779EA">
      <w:pPr>
        <w:suppressAutoHyphens w:val="0"/>
        <w:spacing w:line="276" w:lineRule="auto"/>
        <w:ind w:left="-22"/>
        <w:jc w:val="both"/>
        <w:rPr>
          <w:rFonts w:ascii="Verdana" w:hAnsi="Verdana"/>
          <w:sz w:val="20"/>
        </w:rPr>
      </w:pPr>
      <w:bookmarkStart w:id="0" w:name="page66R_mcid0"/>
      <w:bookmarkEnd w:id="0"/>
      <w:r w:rsidRPr="005779EA">
        <w:rPr>
          <w:rFonts w:ascii="Verdana" w:hAnsi="Verdana"/>
          <w:iCs/>
          <w:sz w:val="20"/>
        </w:rPr>
        <w:t xml:space="preserve">1.2. </w:t>
      </w:r>
      <w:r w:rsidRPr="005779EA">
        <w:rPr>
          <w:rFonts w:ascii="Verdana" w:hAnsi="Verdana" w:cs="Arial"/>
          <w:iCs/>
          <w:sz w:val="20"/>
        </w:rPr>
        <w:t>Os produtos propostos deverão, obrigatoriamente, atender as exigências de qualidade, observados os padrões e normas baixadas pelos órgãos competentes de controle e fiscalização de qualidade industrial em especial ANVISA ou equiparadas.</w:t>
      </w:r>
    </w:p>
    <w:p w14:paraId="648345AA" w14:textId="77777777" w:rsidR="00A80685" w:rsidRPr="005779EA" w:rsidRDefault="00000000" w:rsidP="005779EA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/>
          <w:iCs/>
          <w:sz w:val="20"/>
          <w:szCs w:val="20"/>
        </w:rPr>
        <w:t xml:space="preserve">1.3. </w:t>
      </w:r>
      <w:r w:rsidRPr="005779EA">
        <w:rPr>
          <w:rFonts w:ascii="Verdana" w:hAnsi="Verdana" w:cs="Arial"/>
          <w:iCs/>
          <w:sz w:val="20"/>
          <w:szCs w:val="20"/>
        </w:rPr>
        <w:t xml:space="preserve">O prazo de vigência da </w:t>
      </w:r>
      <w:r w:rsidRPr="005779EA">
        <w:rPr>
          <w:rFonts w:ascii="Verdana" w:eastAsia="Times New Roman" w:hAnsi="Verdana" w:cs="Arial"/>
          <w:iCs/>
          <w:sz w:val="20"/>
          <w:szCs w:val="20"/>
        </w:rPr>
        <w:t>aquisição</w:t>
      </w:r>
      <w:r w:rsidRPr="005779EA">
        <w:rPr>
          <w:rFonts w:ascii="Verdana" w:hAnsi="Verdana" w:cs="Arial"/>
          <w:iCs/>
          <w:sz w:val="20"/>
          <w:szCs w:val="20"/>
        </w:rPr>
        <w:t xml:space="preserve"> será de 30 (trinta) dias, após a emissão da ordem de serviços.</w:t>
      </w:r>
    </w:p>
    <w:p w14:paraId="1B14790E" w14:textId="77777777" w:rsidR="00A80685" w:rsidRPr="005779EA" w:rsidRDefault="00000000" w:rsidP="005779EA">
      <w:pPr>
        <w:pStyle w:val="PargrafodaLista"/>
        <w:tabs>
          <w:tab w:val="left" w:pos="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eastAsia="Times New Roman" w:hAnsi="Verdana" w:cs="Times New Roman"/>
          <w:sz w:val="20"/>
          <w:szCs w:val="20"/>
        </w:rPr>
        <w:t xml:space="preserve">1.4. O custo estimado total da aquisição é de R$ 64.674,50 (sessenta e quatro mil seiscentos e setenta e quatro reais e cinquenta centavos), para fins de classificação será </w:t>
      </w:r>
      <w:r w:rsidRPr="005779EA">
        <w:rPr>
          <w:rFonts w:ascii="Verdana" w:eastAsia="Times New Roman" w:hAnsi="Verdana" w:cs="Times New Roman"/>
          <w:sz w:val="20"/>
          <w:szCs w:val="20"/>
        </w:rPr>
        <w:lastRenderedPageBreak/>
        <w:t>cons</w:t>
      </w:r>
      <w:r w:rsidRPr="005779EA">
        <w:rPr>
          <w:rFonts w:ascii="Verdana" w:eastAsia="Times New Roman" w:hAnsi="Verdana" w:cs="Times New Roman"/>
          <w:i/>
          <w:iCs/>
          <w:sz w:val="20"/>
          <w:szCs w:val="20"/>
        </w:rPr>
        <w:t xml:space="preserve">iderado </w:t>
      </w:r>
      <w:r w:rsidRPr="005779EA">
        <w:rPr>
          <w:rFonts w:ascii="Verdana" w:eastAsia="Times New Roman" w:hAnsi="Verdana" w:cs="Times New Roman"/>
          <w:b/>
          <w:bCs/>
          <w:i/>
          <w:iCs/>
          <w:sz w:val="20"/>
          <w:szCs w:val="20"/>
        </w:rPr>
        <w:t>o menor preço unitário</w:t>
      </w:r>
      <w:r w:rsidRPr="005779EA">
        <w:rPr>
          <w:rFonts w:ascii="Verdana" w:eastAsia="Times New Roman" w:hAnsi="Verdana" w:cs="Times New Roman"/>
          <w:i/>
          <w:iCs/>
          <w:sz w:val="20"/>
          <w:szCs w:val="20"/>
        </w:rPr>
        <w:t xml:space="preserve"> c</w:t>
      </w:r>
      <w:r w:rsidRPr="005779EA">
        <w:rPr>
          <w:rFonts w:ascii="Verdana" w:eastAsia="Times New Roman" w:hAnsi="Verdana" w:cs="Times New Roman"/>
          <w:iCs/>
          <w:sz w:val="20"/>
          <w:szCs w:val="20"/>
        </w:rPr>
        <w:t>onforme custos unitários apostos nos orçamentos e nos quadros comparativos de preços simples em anexo.</w:t>
      </w:r>
    </w:p>
    <w:p w14:paraId="7B74CFF2" w14:textId="77777777" w:rsidR="00A80685" w:rsidRPr="005779EA" w:rsidRDefault="00A80685" w:rsidP="005779EA">
      <w:pPr>
        <w:pStyle w:val="PargrafodaLista"/>
        <w:tabs>
          <w:tab w:val="left" w:pos="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</w:p>
    <w:p w14:paraId="4B5A6A27" w14:textId="77777777" w:rsidR="00A80685" w:rsidRPr="005779EA" w:rsidRDefault="00000000" w:rsidP="005779EA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5779EA">
        <w:rPr>
          <w:rFonts w:ascii="Verdana" w:hAnsi="Verdana" w:cs="Times New Roman"/>
          <w:bCs/>
          <w:color w:val="auto"/>
          <w:sz w:val="20"/>
          <w:szCs w:val="20"/>
        </w:rPr>
        <w:t>2. FUNDAMENTAÇÃO E DESCRIÇÃO DA NECESSIDADE DA AQUISIÇÃO</w:t>
      </w:r>
    </w:p>
    <w:p w14:paraId="66A74217" w14:textId="77777777" w:rsidR="00A80685" w:rsidRPr="005779EA" w:rsidRDefault="00000000" w:rsidP="005779EA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Arial"/>
          <w:sz w:val="20"/>
          <w:szCs w:val="20"/>
        </w:rPr>
        <w:t xml:space="preserve">2.1. A </w:t>
      </w:r>
      <w:r w:rsidRPr="005779EA">
        <w:rPr>
          <w:rFonts w:ascii="Verdana" w:hAnsi="Verdana" w:cs="Times New Roman"/>
          <w:sz w:val="20"/>
          <w:szCs w:val="20"/>
        </w:rPr>
        <w:t>aquisição de gêneros alimentícios (café e açúcar) e material de consumo</w:t>
      </w:r>
      <w:r w:rsidRPr="005779EA">
        <w:rPr>
          <w:rFonts w:ascii="Verdana" w:hAnsi="Verdana" w:cs="Arial"/>
          <w:sz w:val="20"/>
          <w:szCs w:val="20"/>
        </w:rPr>
        <w:t>, para atendimento as necessidades administrativas da Prefeitura Municipal de São Gabriel da Palha, é necessária divido alguns problemas diagnosticados nas Unidades Administrativas, tais como:</w:t>
      </w:r>
    </w:p>
    <w:p w14:paraId="399F6A16" w14:textId="77777777" w:rsidR="00A80685" w:rsidRPr="005779EA" w:rsidRDefault="00000000" w:rsidP="005779EA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Arial"/>
          <w:sz w:val="20"/>
          <w:szCs w:val="20"/>
        </w:rPr>
        <w:t>- Necessidades constante de gêneros alimentícios e material de consumo;</w:t>
      </w:r>
    </w:p>
    <w:p w14:paraId="33B59FE4" w14:textId="77777777" w:rsidR="00A80685" w:rsidRPr="005779EA" w:rsidRDefault="00000000" w:rsidP="005779EA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Arial"/>
          <w:sz w:val="20"/>
          <w:szCs w:val="20"/>
        </w:rPr>
        <w:t>- Estoque baixo dos materiais no Almoxarifado;</w:t>
      </w:r>
    </w:p>
    <w:p w14:paraId="59C3B5C2" w14:textId="77777777" w:rsidR="00A80685" w:rsidRPr="005779EA" w:rsidRDefault="00000000" w:rsidP="005779EA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Arial"/>
          <w:sz w:val="20"/>
          <w:szCs w:val="20"/>
        </w:rPr>
        <w:t>2.2. A aquisição dos gêneros alimentícios e materiais de consumo, justifica-se devido à necessidade de fornecer cafezinho para os servidores públicos, visitantes (autoridades públicas e outras), em reuniões, palestras, etc.</w:t>
      </w:r>
    </w:p>
    <w:p w14:paraId="4420BBB4" w14:textId="77777777" w:rsidR="00A80685" w:rsidRPr="005779EA" w:rsidRDefault="00A80685" w:rsidP="005779EA">
      <w:pPr>
        <w:spacing w:line="276" w:lineRule="auto"/>
        <w:jc w:val="both"/>
        <w:rPr>
          <w:rFonts w:ascii="Verdana" w:eastAsia="Arial" w:hAnsi="Verdana" w:cs="Arial"/>
          <w:b/>
          <w:bCs/>
          <w:sz w:val="20"/>
        </w:rPr>
      </w:pPr>
    </w:p>
    <w:p w14:paraId="36CDB545" w14:textId="77777777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b/>
          <w:bCs/>
          <w:sz w:val="20"/>
        </w:rPr>
        <w:t>3. DESCRIÇÃO DA SOLUÇÃO</w:t>
      </w:r>
    </w:p>
    <w:p w14:paraId="0CAFD97B" w14:textId="77777777" w:rsidR="00A80685" w:rsidRPr="005779EA" w:rsidRDefault="00000000" w:rsidP="005779EA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3.1. Após uma análise das opções disponíveis, foi possível identificar a solução mais vantajosa.</w:t>
      </w:r>
      <w:r w:rsidRPr="005779EA">
        <w:rPr>
          <w:rFonts w:ascii="Verdana" w:hAnsi="Verdana" w:cs="Arial"/>
          <w:b/>
          <w:sz w:val="20"/>
        </w:rPr>
        <w:t xml:space="preserve"> </w:t>
      </w:r>
      <w:r w:rsidRPr="005779EA">
        <w:rPr>
          <w:rFonts w:ascii="Verdana" w:hAnsi="Verdana" w:cs="Arial"/>
          <w:sz w:val="20"/>
        </w:rPr>
        <w:t xml:space="preserve">A solução proposta para a aquisição de café e açúcar para servidores públicos, visitantes (autoridades públicas e outras), em reuniões, palestras, </w:t>
      </w:r>
      <w:proofErr w:type="spellStart"/>
      <w:r w:rsidRPr="005779EA">
        <w:rPr>
          <w:rFonts w:ascii="Verdana" w:hAnsi="Verdana" w:cs="Arial"/>
          <w:sz w:val="20"/>
        </w:rPr>
        <w:t>etc</w:t>
      </w:r>
      <w:proofErr w:type="spellEnd"/>
      <w:r w:rsidRPr="005779EA">
        <w:rPr>
          <w:rFonts w:ascii="Verdana" w:hAnsi="Verdana" w:cs="Arial"/>
          <w:sz w:val="20"/>
        </w:rPr>
        <w:t>, tem como objetivo atender às necessidades alimentícias destes, garantindo praticidade, qualidade e adequação ao tipo de evento, seja ele corporativo, social ou institucional.</w:t>
      </w:r>
    </w:p>
    <w:p w14:paraId="51370D1D" w14:textId="77777777" w:rsidR="00A80685" w:rsidRPr="005779EA" w:rsidRDefault="00A80685" w:rsidP="005779EA">
      <w:pPr>
        <w:spacing w:line="276" w:lineRule="auto"/>
        <w:jc w:val="both"/>
        <w:rPr>
          <w:rFonts w:ascii="Verdana" w:hAnsi="Verdana"/>
          <w:sz w:val="20"/>
        </w:rPr>
      </w:pPr>
    </w:p>
    <w:p w14:paraId="47FEEBAC" w14:textId="77777777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b/>
          <w:bCs/>
          <w:sz w:val="20"/>
        </w:rPr>
        <w:t>4. CLASSIFICAÇÃO DOS BENS COMUNS</w:t>
      </w:r>
    </w:p>
    <w:p w14:paraId="19A41308" w14:textId="77777777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4.1 Trata-se de bens comuns a ser adquirido mediante licitação.</w:t>
      </w:r>
    </w:p>
    <w:p w14:paraId="467AE2D0" w14:textId="77777777" w:rsidR="00A80685" w:rsidRPr="005779EA" w:rsidRDefault="00A80685" w:rsidP="005779EA">
      <w:pPr>
        <w:spacing w:line="276" w:lineRule="auto"/>
        <w:jc w:val="both"/>
        <w:rPr>
          <w:rFonts w:ascii="Verdana" w:hAnsi="Verdana"/>
          <w:sz w:val="20"/>
        </w:rPr>
      </w:pPr>
    </w:p>
    <w:p w14:paraId="735C1549" w14:textId="77777777" w:rsidR="00A80685" w:rsidRPr="005779EA" w:rsidRDefault="00000000" w:rsidP="005779EA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5779EA">
        <w:rPr>
          <w:rFonts w:ascii="Verdana" w:hAnsi="Verdana" w:cs="Times New Roman"/>
          <w:bCs/>
          <w:color w:val="auto"/>
          <w:sz w:val="20"/>
          <w:szCs w:val="20"/>
        </w:rPr>
        <w:t>5. DESCRIÇÃO DOS REQUISITOS DA AQUISIÇÃO</w:t>
      </w:r>
    </w:p>
    <w:p w14:paraId="2EA9758D" w14:textId="77777777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5.1</w:t>
      </w:r>
      <w:r w:rsidRPr="005779EA">
        <w:rPr>
          <w:rFonts w:ascii="Verdana" w:hAnsi="Verdana"/>
          <w:sz w:val="20"/>
        </w:rPr>
        <w:t>. O produto deverá ser entregue nas mesmas marcas indicadas nas propostas de preços vencedoras do certame, conforme as especificações deste Termo de Referência (Anexo Único);</w:t>
      </w:r>
    </w:p>
    <w:p w14:paraId="360F6895" w14:textId="0284F992" w:rsidR="00A80685" w:rsidRPr="005779EA" w:rsidRDefault="00000000" w:rsidP="005779EA">
      <w:pPr>
        <w:pStyle w:val="Default"/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5779EA">
        <w:rPr>
          <w:rFonts w:ascii="Verdana" w:hAnsi="Verdana" w:cs="Times New Roman"/>
          <w:color w:val="auto"/>
          <w:sz w:val="20"/>
          <w:szCs w:val="20"/>
        </w:rPr>
        <w:t>5.2. Os produtos a serem entregues deverão se</w:t>
      </w:r>
      <w:r w:rsidR="00835A43" w:rsidRPr="005779EA">
        <w:rPr>
          <w:rFonts w:ascii="Verdana" w:hAnsi="Verdana" w:cs="Times New Roman"/>
          <w:color w:val="auto"/>
          <w:sz w:val="20"/>
          <w:szCs w:val="20"/>
        </w:rPr>
        <w:t>r</w:t>
      </w:r>
      <w:r w:rsidRPr="005779EA">
        <w:rPr>
          <w:rFonts w:ascii="Verdana" w:hAnsi="Verdana" w:cs="Times New Roman"/>
          <w:color w:val="auto"/>
          <w:sz w:val="20"/>
          <w:szCs w:val="20"/>
        </w:rPr>
        <w:t xml:space="preserve"> de ótima qualidade, atender às especificações técnicas exigidas e obedecer rigorosamente:</w:t>
      </w:r>
    </w:p>
    <w:p w14:paraId="082BE51D" w14:textId="77777777" w:rsidR="00A80685" w:rsidRPr="005779EA" w:rsidRDefault="00000000" w:rsidP="005779EA">
      <w:pPr>
        <w:pStyle w:val="Default"/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5779EA">
        <w:rPr>
          <w:rFonts w:ascii="Verdana" w:hAnsi="Verdana" w:cs="Times New Roman"/>
          <w:color w:val="auto"/>
          <w:sz w:val="20"/>
          <w:szCs w:val="20"/>
        </w:rPr>
        <w:t xml:space="preserve">a) às normas e especificações constantes neste Termo de Referência; </w:t>
      </w:r>
    </w:p>
    <w:p w14:paraId="170139DE" w14:textId="77777777" w:rsidR="00A80685" w:rsidRPr="005779EA" w:rsidRDefault="00000000" w:rsidP="005779EA">
      <w:pPr>
        <w:pStyle w:val="Default"/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5779EA">
        <w:rPr>
          <w:rFonts w:ascii="Verdana" w:hAnsi="Verdana" w:cs="Times New Roman"/>
          <w:color w:val="auto"/>
          <w:sz w:val="20"/>
          <w:szCs w:val="20"/>
        </w:rPr>
        <w:t xml:space="preserve">b) às normas da ANVISA e INMETRO, conforme especificação e necessidade de cada produto; </w:t>
      </w:r>
    </w:p>
    <w:p w14:paraId="2515B332" w14:textId="77777777" w:rsidR="00A80685" w:rsidRPr="005779EA" w:rsidRDefault="00000000" w:rsidP="005779EA">
      <w:pPr>
        <w:pStyle w:val="Default"/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5779EA">
        <w:rPr>
          <w:rFonts w:ascii="Verdana" w:hAnsi="Verdana" w:cs="Times New Roman"/>
          <w:color w:val="auto"/>
          <w:sz w:val="20"/>
          <w:szCs w:val="20"/>
        </w:rPr>
        <w:t xml:space="preserve">c) às normas internacionais consagradas, na falta das normas da ABNT; </w:t>
      </w:r>
    </w:p>
    <w:p w14:paraId="4C884BD2" w14:textId="77777777" w:rsidR="00A80685" w:rsidRPr="005779EA" w:rsidRDefault="00000000" w:rsidP="005779EA">
      <w:pPr>
        <w:pStyle w:val="Default"/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5779EA">
        <w:rPr>
          <w:rFonts w:ascii="Verdana" w:hAnsi="Verdana" w:cs="Times New Roman"/>
          <w:color w:val="auto"/>
          <w:sz w:val="20"/>
          <w:szCs w:val="20"/>
        </w:rPr>
        <w:t xml:space="preserve">d) às prescrições e recomendações dos fabricantes; </w:t>
      </w:r>
    </w:p>
    <w:p w14:paraId="23D19C25" w14:textId="77777777" w:rsidR="00A80685" w:rsidRPr="005779EA" w:rsidRDefault="00000000" w:rsidP="005779EA">
      <w:pPr>
        <w:pStyle w:val="Default"/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5779EA">
        <w:rPr>
          <w:rFonts w:ascii="Verdana" w:hAnsi="Verdana" w:cs="Times New Roman"/>
          <w:color w:val="auto"/>
          <w:sz w:val="20"/>
          <w:szCs w:val="20"/>
        </w:rPr>
        <w:t xml:space="preserve">e) ao Selo de Qualidade da ABIC (Associação Brasileira da Indústria de Café). </w:t>
      </w:r>
    </w:p>
    <w:p w14:paraId="3B5FFDA6" w14:textId="77777777" w:rsidR="00A80685" w:rsidRPr="005779EA" w:rsidRDefault="00000000" w:rsidP="005779EA">
      <w:pPr>
        <w:pStyle w:val="Default"/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5779EA">
        <w:rPr>
          <w:rFonts w:ascii="Verdana" w:hAnsi="Verdana" w:cs="Times New Roman"/>
          <w:color w:val="auto"/>
          <w:sz w:val="20"/>
          <w:szCs w:val="20"/>
        </w:rPr>
        <w:t xml:space="preserve">5.3. O produto entregue deverá ser novo, não se admitindo em hipótese alguma o fornecimento de alternativo, estando adequadamente embalado de forma a preservar suas características originais; </w:t>
      </w:r>
    </w:p>
    <w:p w14:paraId="6C92AAB6" w14:textId="77777777" w:rsidR="00A80685" w:rsidRPr="005779EA" w:rsidRDefault="00000000" w:rsidP="005779EA">
      <w:pPr>
        <w:tabs>
          <w:tab w:val="left" w:pos="426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>5.4. Constatadas irregularidades nos entrega, a Prefeitura Municipal de São Gabriel da Palha poderá:</w:t>
      </w:r>
    </w:p>
    <w:p w14:paraId="51ABE70D" w14:textId="77777777" w:rsidR="00A80685" w:rsidRPr="005779EA" w:rsidRDefault="00000000" w:rsidP="005779EA">
      <w:pPr>
        <w:tabs>
          <w:tab w:val="left" w:pos="426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>5.4.1. Se disser respeito à especificação, rejeitá-lo no todo ou em parte, determinando sua substituição ou cancelando em parte ou totalmente a ordem de fornecimento, sem prejuízo das penalidades cabíveis;</w:t>
      </w:r>
    </w:p>
    <w:p w14:paraId="4ACBBCF5" w14:textId="77777777" w:rsidR="00A80685" w:rsidRPr="005779EA" w:rsidRDefault="00000000" w:rsidP="005779EA">
      <w:pPr>
        <w:tabs>
          <w:tab w:val="left" w:pos="426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>5.4.2. Se disser respeito à diferença de quantidade ou de partes, determinar sua complementação ou cancelar em parte ou totalmente a ordem de fornecimento, sem prejuízo das penalidades cabíveis;</w:t>
      </w:r>
    </w:p>
    <w:p w14:paraId="3BEDB375" w14:textId="77777777" w:rsidR="00835A43" w:rsidRPr="005779EA" w:rsidRDefault="00000000" w:rsidP="005779EA">
      <w:pPr>
        <w:spacing w:line="276" w:lineRule="auto"/>
        <w:jc w:val="both"/>
        <w:rPr>
          <w:rFonts w:ascii="Verdana" w:hAnsi="Verdana"/>
          <w:sz w:val="20"/>
          <w:shd w:val="clear" w:color="auto" w:fill="FFFFFF"/>
        </w:rPr>
      </w:pPr>
      <w:r w:rsidRPr="005779EA">
        <w:rPr>
          <w:rFonts w:ascii="Verdana" w:hAnsi="Verdana"/>
          <w:sz w:val="20"/>
          <w:shd w:val="clear" w:color="auto" w:fill="FFFFFF"/>
        </w:rPr>
        <w:t xml:space="preserve">5.5. Não serão aceitos materiais fora das especificações constantes neste Termo de Referência. </w:t>
      </w:r>
    </w:p>
    <w:p w14:paraId="290A550A" w14:textId="77777777" w:rsidR="00835A43" w:rsidRPr="005779EA" w:rsidRDefault="00835A43" w:rsidP="005779EA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5779EA">
        <w:rPr>
          <w:rFonts w:ascii="Verdana" w:hAnsi="Verdana" w:cs="Times New Roman"/>
          <w:color w:val="auto"/>
          <w:sz w:val="20"/>
          <w:szCs w:val="20"/>
        </w:rPr>
        <w:lastRenderedPageBreak/>
        <w:t>6. MODELO DE GESTÃO DO CONTRATO/ATA DE REGISTRO DE PREÇOS</w:t>
      </w:r>
    </w:p>
    <w:p w14:paraId="0C6D29B1" w14:textId="77777777" w:rsidR="00835A43" w:rsidRPr="005779EA" w:rsidRDefault="00835A43" w:rsidP="005779EA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5779EA">
        <w:rPr>
          <w:rFonts w:ascii="Verdana" w:hAnsi="Verdana"/>
          <w:b/>
          <w:bCs/>
          <w:sz w:val="20"/>
        </w:rPr>
        <w:t>6.1. ROTINAS DE FISCALIZAÇÃO CONTRATUAL</w:t>
      </w:r>
    </w:p>
    <w:p w14:paraId="3B6D235F" w14:textId="77777777" w:rsidR="00835A43" w:rsidRPr="005779EA" w:rsidRDefault="00835A43" w:rsidP="005779EA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5779EA">
        <w:rPr>
          <w:rFonts w:ascii="Verdana" w:hAnsi="Verdana"/>
          <w:b/>
          <w:bCs/>
          <w:color w:val="auto"/>
          <w:sz w:val="20"/>
          <w:szCs w:val="20"/>
        </w:rPr>
        <w:t>6.1.1.</w:t>
      </w:r>
      <w:r w:rsidRPr="005779EA">
        <w:rPr>
          <w:rFonts w:ascii="Verdana" w:hAnsi="Verdana"/>
          <w:color w:val="auto"/>
          <w:sz w:val="20"/>
          <w:szCs w:val="20"/>
        </w:rPr>
        <w:t xml:space="preserve"> </w:t>
      </w:r>
      <w:r w:rsidRPr="005779EA">
        <w:rPr>
          <w:rFonts w:ascii="Verdana" w:hAnsi="Verdana" w:cs="Times New Roman"/>
          <w:color w:val="auto"/>
          <w:sz w:val="20"/>
          <w:szCs w:val="20"/>
        </w:rPr>
        <w:t>A aquisição será formalizada com a assinatura de Ata de Registro de preços.</w:t>
      </w:r>
    </w:p>
    <w:p w14:paraId="64F2BA8B" w14:textId="77777777" w:rsidR="00835A43" w:rsidRPr="005779EA" w:rsidRDefault="00835A43" w:rsidP="005779EA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5779EA">
        <w:rPr>
          <w:rFonts w:ascii="Verdana" w:hAnsi="Verdana"/>
          <w:b/>
          <w:bCs/>
          <w:sz w:val="20"/>
        </w:rPr>
        <w:t>6.1.2</w:t>
      </w:r>
      <w:r w:rsidRPr="005779EA">
        <w:rPr>
          <w:rFonts w:ascii="Verdana" w:hAnsi="Verdana"/>
          <w:sz w:val="20"/>
        </w:rPr>
        <w:t>. A entrega dos itens deverá ser acompanhada por um servidor da secretaria requisitante, a fim de zelar pela qualidade e quantidade dos itens a serem adquiridos.</w:t>
      </w:r>
    </w:p>
    <w:p w14:paraId="4EEB47D4" w14:textId="77777777" w:rsidR="00835A43" w:rsidRPr="005779EA" w:rsidRDefault="00835A43" w:rsidP="005779EA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5779EA">
        <w:rPr>
          <w:rFonts w:ascii="Verdana" w:hAnsi="Verdana"/>
          <w:b/>
          <w:bCs/>
          <w:sz w:val="20"/>
        </w:rPr>
        <w:t>6.1.3.</w:t>
      </w:r>
      <w:r w:rsidRPr="005779EA">
        <w:rPr>
          <w:rFonts w:ascii="Verdana" w:hAnsi="Verdana"/>
          <w:sz w:val="20"/>
        </w:rPr>
        <w:t xml:space="preserve">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332F67FC" w14:textId="77777777" w:rsidR="00835A43" w:rsidRPr="005779EA" w:rsidRDefault="00835A43" w:rsidP="005779EA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5779EA">
        <w:rPr>
          <w:rFonts w:ascii="Verdana" w:hAnsi="Verdana"/>
          <w:b/>
          <w:bCs/>
          <w:sz w:val="20"/>
        </w:rPr>
        <w:t>6.1.4</w:t>
      </w:r>
      <w:r w:rsidRPr="005779EA">
        <w:rPr>
          <w:rFonts w:ascii="Verdana" w:hAnsi="Verdana"/>
          <w:sz w:val="20"/>
        </w:rPr>
        <w:t>. Somente o contratado será responsável pelos encargos trabalhistas, previdenciários, fiscais e comerciais resultantes da execução dos serviços.</w:t>
      </w:r>
    </w:p>
    <w:p w14:paraId="3CB4EB77" w14:textId="77777777" w:rsidR="00835A43" w:rsidRPr="005779EA" w:rsidRDefault="00835A43" w:rsidP="005779EA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5779EA">
        <w:rPr>
          <w:rFonts w:ascii="Verdana" w:hAnsi="Verdana"/>
          <w:b/>
          <w:bCs/>
          <w:sz w:val="20"/>
        </w:rPr>
        <w:t xml:space="preserve">6.1.5. </w:t>
      </w:r>
      <w:r w:rsidRPr="005779EA">
        <w:rPr>
          <w:rFonts w:ascii="Verdana" w:hAnsi="Verdana"/>
          <w:sz w:val="20"/>
        </w:rPr>
        <w:t>A inadimplência do contratado em relação aos encargos trabalhistas, fiscais e comerciais não transferirá à Administração a responsabilidade pelo seu pagamento e não poderá onerar o objeto do contrato.</w:t>
      </w:r>
    </w:p>
    <w:p w14:paraId="03BA018F" w14:textId="78EE9A90" w:rsidR="00835A43" w:rsidRPr="005779EA" w:rsidRDefault="00835A43" w:rsidP="005779EA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5779EA">
        <w:rPr>
          <w:rFonts w:ascii="Verdana" w:hAnsi="Verdana" w:cs="Times New Roman"/>
          <w:b/>
          <w:bCs/>
          <w:color w:val="auto"/>
          <w:sz w:val="20"/>
          <w:szCs w:val="20"/>
        </w:rPr>
        <w:t>6.1.6</w:t>
      </w:r>
      <w:r w:rsidRPr="005779EA">
        <w:rPr>
          <w:rFonts w:ascii="Verdana" w:hAnsi="Verdana" w:cs="Times New Roman"/>
          <w:color w:val="auto"/>
          <w:sz w:val="20"/>
          <w:szCs w:val="20"/>
        </w:rPr>
        <w:t>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Municipal do domicílio ou sede do licitante ou outra equivalente na forma da Lei que deverão ser validadas pela secretaria requerente ou fiscal de contrato.</w:t>
      </w:r>
    </w:p>
    <w:p w14:paraId="051CD7AD" w14:textId="59069639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b/>
          <w:bCs/>
          <w:sz w:val="20"/>
        </w:rPr>
        <w:t xml:space="preserve">6.2. </w:t>
      </w:r>
      <w:r w:rsidRPr="005779EA">
        <w:rPr>
          <w:rFonts w:ascii="Verdana" w:hAnsi="Verdana" w:cs="Arial"/>
          <w:sz w:val="20"/>
        </w:rPr>
        <w:t>Não se verifica impactos ambientais na aquisição.</w:t>
      </w:r>
      <w:r w:rsidRPr="005779EA">
        <w:rPr>
          <w:rFonts w:ascii="Verdana" w:hAnsi="Verdana"/>
          <w:sz w:val="20"/>
        </w:rPr>
        <w:br/>
      </w:r>
    </w:p>
    <w:p w14:paraId="3E8AC511" w14:textId="4BA606A9" w:rsidR="00A80685" w:rsidRPr="005779EA" w:rsidRDefault="00835A43" w:rsidP="005779EA">
      <w:pPr>
        <w:pStyle w:val="Nivel1"/>
        <w:suppressAutoHyphens/>
        <w:spacing w:before="0" w:after="0"/>
        <w:rPr>
          <w:rFonts w:ascii="Verdana" w:hAnsi="Verdana"/>
          <w:color w:val="auto"/>
          <w:sz w:val="20"/>
          <w:szCs w:val="20"/>
        </w:rPr>
      </w:pPr>
      <w:r w:rsidRPr="005779EA">
        <w:rPr>
          <w:rFonts w:ascii="Verdana" w:hAnsi="Verdana"/>
          <w:color w:val="auto"/>
          <w:sz w:val="20"/>
          <w:szCs w:val="20"/>
        </w:rPr>
        <w:t>7. ENTREGA E CRITÉRIOS DE ACEITAÇÃO DO OBJETO.</w:t>
      </w:r>
    </w:p>
    <w:p w14:paraId="6CB6E002" w14:textId="14FA9801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 xml:space="preserve">7.1.  </w:t>
      </w:r>
      <w:r w:rsidRPr="005779EA">
        <w:rPr>
          <w:rFonts w:ascii="Verdana" w:hAnsi="Verdana"/>
          <w:bCs/>
          <w:iCs/>
          <w:sz w:val="20"/>
        </w:rPr>
        <w:t xml:space="preserve">O prazo de entrega do objeto será </w:t>
      </w:r>
      <w:r w:rsidRPr="005779EA">
        <w:rPr>
          <w:rFonts w:ascii="Verdana" w:hAnsi="Verdana"/>
          <w:sz w:val="20"/>
        </w:rPr>
        <w:t>parcelado (de acordo com a necessidade da Administração),</w:t>
      </w:r>
      <w:r w:rsidRPr="005779EA">
        <w:rPr>
          <w:rFonts w:ascii="Verdana" w:hAnsi="Verdana" w:cs="Arial"/>
          <w:sz w:val="20"/>
        </w:rPr>
        <w:t xml:space="preserve"> em até 20 (vinte) dias após a confirmação do recebimento da autorização de fornecimento, no seguinte endereço:</w:t>
      </w:r>
    </w:p>
    <w:p w14:paraId="3EBCADD4" w14:textId="77777777" w:rsidR="00A80685" w:rsidRPr="005779EA" w:rsidRDefault="00000000" w:rsidP="005779EA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>- Departamento de Almoxarifado Central da Prefeitura Municipal de São Gabriel da Palha (lateral do prédio)</w:t>
      </w:r>
    </w:p>
    <w:p w14:paraId="676576A7" w14:textId="77777777" w:rsidR="00A80685" w:rsidRPr="005779EA" w:rsidRDefault="00000000" w:rsidP="005779EA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 xml:space="preserve"> - Praça Vicente Glazar, 159, Bairro Glória.</w:t>
      </w:r>
    </w:p>
    <w:p w14:paraId="3A85E04D" w14:textId="77777777" w:rsidR="00A80685" w:rsidRPr="005779EA" w:rsidRDefault="00000000" w:rsidP="005779EA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 xml:space="preserve"> - São Gabriel da Palha – ES, Cep .29.780-000.</w:t>
      </w:r>
    </w:p>
    <w:p w14:paraId="3CFAB893" w14:textId="77777777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Style w:val="Hyperlink1"/>
          <w:rFonts w:ascii="Verdana" w:hAnsi="Verdana"/>
          <w:color w:val="auto"/>
          <w:sz w:val="20"/>
          <w:u w:val="none"/>
        </w:rPr>
        <w:t xml:space="preserve"> </w:t>
      </w:r>
    </w:p>
    <w:p w14:paraId="7987A7A1" w14:textId="3D938DE9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7.2. Contato:</w:t>
      </w:r>
    </w:p>
    <w:p w14:paraId="6436CF96" w14:textId="77777777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proofErr w:type="spellStart"/>
      <w:r w:rsidRPr="005779EA">
        <w:rPr>
          <w:rFonts w:ascii="Verdana" w:hAnsi="Verdana" w:cs="Arial"/>
          <w:sz w:val="20"/>
        </w:rPr>
        <w:t>Tel</w:t>
      </w:r>
      <w:proofErr w:type="spellEnd"/>
      <w:r w:rsidRPr="005779EA">
        <w:rPr>
          <w:rFonts w:ascii="Verdana" w:hAnsi="Verdana" w:cs="Arial"/>
          <w:sz w:val="20"/>
        </w:rPr>
        <w:t>: 27 3727-1366</w:t>
      </w:r>
    </w:p>
    <w:p w14:paraId="25C69053" w14:textId="77777777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 xml:space="preserve">Email: </w:t>
      </w:r>
      <w:r w:rsidRPr="005779EA">
        <w:rPr>
          <w:rFonts w:ascii="Verdana" w:hAnsi="Verdana" w:cs="Arial"/>
          <w:sz w:val="20"/>
          <w:lang w:eastAsia="zh-CN"/>
        </w:rPr>
        <w:t>administracao@saogabriel.es.gov.br</w:t>
      </w:r>
    </w:p>
    <w:p w14:paraId="4D9B8A08" w14:textId="77777777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 xml:space="preserve">Responsável: Secretaria Municipal de </w:t>
      </w:r>
      <w:r w:rsidRPr="005779EA">
        <w:rPr>
          <w:rFonts w:ascii="Verdana" w:hAnsi="Verdana" w:cs="Arial"/>
          <w:sz w:val="20"/>
          <w:lang w:eastAsia="zh-CN"/>
        </w:rPr>
        <w:t>Administração</w:t>
      </w:r>
    </w:p>
    <w:p w14:paraId="630B327D" w14:textId="77777777" w:rsidR="00A80685" w:rsidRPr="005779EA" w:rsidRDefault="00A80685" w:rsidP="005779EA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3F9CE098" w14:textId="0DC94C9E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7.3. O prazo de validade na data da entrega não poderá ser inferior à metade do prazo total recomendado pelo fornecedor.</w:t>
      </w:r>
    </w:p>
    <w:p w14:paraId="0060F260" w14:textId="15B6F68F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7.4. Os itens poderão ser rejeitados, no todo ou em parte, quando em desacordo com as especificações constantes neste Termo de Referência e na proposta, devendo ser substituídos no prazo de 48h (quarenta e oito horas), a contar da notificação da contratada, às suas custas, sem prejuízo da aplicação das penalidades.</w:t>
      </w:r>
      <w:bookmarkStart w:id="1" w:name="page66R_mcid16"/>
      <w:bookmarkEnd w:id="1"/>
      <w:r w:rsidRPr="005779EA">
        <w:rPr>
          <w:rFonts w:ascii="Verdana" w:hAnsi="Verdana" w:cs="Arial"/>
          <w:sz w:val="20"/>
        </w:rPr>
        <w:br/>
        <w:t>7.6. O recebimento provisório ou definitivo do objeto não exclui a responsabilidade da contratada pelos prejuízos resultantes da incorreta execução do contrato.</w:t>
      </w:r>
    </w:p>
    <w:p w14:paraId="223F0779" w14:textId="77777777" w:rsidR="00A80685" w:rsidRPr="005779EA" w:rsidRDefault="00A80685" w:rsidP="005779EA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70E6215" w14:textId="33B972BC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b/>
          <w:bCs/>
          <w:sz w:val="20"/>
        </w:rPr>
        <w:t>8. OBRIGAÇÕES DA CONTRATANTE</w:t>
      </w:r>
    </w:p>
    <w:p w14:paraId="2DD59F8A" w14:textId="4C9C441B" w:rsidR="00A80685" w:rsidRPr="005779EA" w:rsidRDefault="00835A43" w:rsidP="005779EA">
      <w:pPr>
        <w:spacing w:before="57" w:after="57" w:line="276" w:lineRule="auto"/>
        <w:jc w:val="both"/>
        <w:rPr>
          <w:rFonts w:ascii="Verdana" w:hAnsi="Verdana" w:cs="Arial"/>
          <w:sz w:val="20"/>
        </w:rPr>
      </w:pPr>
      <w:r w:rsidRPr="005779EA">
        <w:rPr>
          <w:rFonts w:ascii="Verdana" w:hAnsi="Verdana" w:cs="Arial"/>
          <w:sz w:val="20"/>
        </w:rPr>
        <w:t>8.1. Receber os objetos no prazo e condições estabelecidas neste Termo de Referência e seus anexos</w:t>
      </w:r>
      <w:bookmarkStart w:id="2" w:name="page68R_mcid1"/>
      <w:bookmarkEnd w:id="2"/>
      <w:r w:rsidRPr="005779EA">
        <w:rPr>
          <w:rFonts w:ascii="Verdana" w:hAnsi="Verdana" w:cs="Arial"/>
          <w:sz w:val="20"/>
        </w:rPr>
        <w:t>.</w:t>
      </w:r>
      <w:r w:rsidRPr="005779EA">
        <w:rPr>
          <w:rFonts w:ascii="Verdana" w:hAnsi="Verdana" w:cs="Arial"/>
          <w:sz w:val="20"/>
        </w:rPr>
        <w:br/>
      </w:r>
      <w:r w:rsidRPr="005779EA">
        <w:rPr>
          <w:rFonts w:ascii="Verdana" w:hAnsi="Verdana" w:cs="Arial"/>
          <w:sz w:val="20"/>
        </w:rPr>
        <w:lastRenderedPageBreak/>
        <w:t>8.2. Verificar minuciosamente, no prazo fixado, a conformidade dos bens recebidos provisoriamente com as especificações constantes neste Termo de Referência e da proposta, para fins de aceitação e recebimento definitivo.</w:t>
      </w:r>
    </w:p>
    <w:p w14:paraId="775637CA" w14:textId="31439CF7" w:rsidR="00A80685" w:rsidRPr="005779EA" w:rsidRDefault="00835A43" w:rsidP="005779EA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8.3. Comunicar à Contratada, por escrito, sobre imperfeições, falhas ou irregularidades verificadas no objeto fornecido, para que seja substituído, reparado ou corrigido.</w:t>
      </w:r>
    </w:p>
    <w:p w14:paraId="41A7253D" w14:textId="5AFFA95F" w:rsidR="00A80685" w:rsidRPr="005779EA" w:rsidRDefault="00835A43" w:rsidP="005779EA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8.4. Acompanhar e fiscalizar o cumprimento das obrigações da Contratada, através de comissão/servidor especialmente designado.</w:t>
      </w:r>
    </w:p>
    <w:p w14:paraId="444C5B85" w14:textId="4414AD97" w:rsidR="00A80685" w:rsidRPr="005779EA" w:rsidRDefault="00835A43" w:rsidP="005779EA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8.5. Efetuar o pagamento à Contratada no valor correspondente ao fornecimento dos objetos, no prazo e forma estabelecidos neste TR e seus anexos.</w:t>
      </w:r>
    </w:p>
    <w:p w14:paraId="405FC64C" w14:textId="056F2D19" w:rsidR="00A80685" w:rsidRPr="005779EA" w:rsidRDefault="00835A43" w:rsidP="005779EA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 xml:space="preserve">8.6. A Administração não responderá por quaisquer compromissos assumidos pela Contratada com terceiros, ainda que vinculados à execução da presente Ata de Registro de Preços, bem como por qualquer dano causado a terceiros em decorrência de ato da Contratada, de seus empregados, prepostos ou subordinados. </w:t>
      </w:r>
    </w:p>
    <w:p w14:paraId="3547284D" w14:textId="77777777" w:rsidR="00A80685" w:rsidRPr="005779EA" w:rsidRDefault="00A80685" w:rsidP="005779EA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5E1F1E2" w14:textId="4F0921E9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bookmarkStart w:id="3" w:name="page68R_mcid7"/>
      <w:bookmarkEnd w:id="3"/>
      <w:r w:rsidRPr="005779EA">
        <w:rPr>
          <w:rFonts w:ascii="Verdana" w:hAnsi="Verdana" w:cs="Arial"/>
          <w:b/>
          <w:bCs/>
          <w:sz w:val="20"/>
        </w:rPr>
        <w:t>9. OBRIGAÇÕES DA CONTRATADA</w:t>
      </w:r>
    </w:p>
    <w:p w14:paraId="480931C2" w14:textId="320271B3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9.1. A Contratada deve cumprir todas as obrigações constantes neste TR, seus anexos e sua proposta, assumindo como exclusivamente seus os riscos e as despesas decorrentes da boa e perfeita execução do objeto.</w:t>
      </w:r>
    </w:p>
    <w:p w14:paraId="23C6C455" w14:textId="37E55FF5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9.2.</w:t>
      </w:r>
      <w:r w:rsidRPr="005779EA">
        <w:rPr>
          <w:rFonts w:ascii="Verdana" w:hAnsi="Verdana" w:cs="Arial"/>
          <w:b/>
          <w:bCs/>
          <w:sz w:val="20"/>
        </w:rPr>
        <w:t xml:space="preserve"> </w:t>
      </w:r>
      <w:r w:rsidRPr="005779EA">
        <w:rPr>
          <w:rFonts w:ascii="Verdana" w:hAnsi="Verdana" w:cs="Arial"/>
          <w:sz w:val="20"/>
        </w:rPr>
        <w:t>Efetuar a entrega do objeto em perfeitas condições, conforme especificações, prazo e local constantes no Estudo Técnico, Termo de Referência e seus anexos, acompanhado da respectiva nota fiscal, na qual constarão as indicações referentes a: marca, fabricante, modelo, procedência e prazo de validade.</w:t>
      </w:r>
    </w:p>
    <w:p w14:paraId="1B66B717" w14:textId="711CCA68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9.3. Responsabilizar-se pelos vícios e danos decorrentes do objeto, de acordo com os artigos 12, 13 e 17 a 27, do Código de Defesa do Consumidor (Lei nº 8.078, de 1990).</w:t>
      </w:r>
    </w:p>
    <w:p w14:paraId="4E8AA866" w14:textId="7969908D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9.4. Substituir, reparar ou corrigir, às suas expensas, no prazo fixado neste Termo de Referência, o objeto com avarias ou defeitos.</w:t>
      </w:r>
    </w:p>
    <w:p w14:paraId="386B2FFD" w14:textId="37149CF4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9.5. Comunicar à Contratante, no prazo máximo de 72 (setenta e duas) horas que antecede a data da entrega, os motivos que impossibilitem o cumprimento do prazo previsto, com a devida comprovação.</w:t>
      </w:r>
    </w:p>
    <w:p w14:paraId="031CDC13" w14:textId="2B96A4F4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9.6. Manter, durante toda a execução da ata de registro de preços, em compatibilidade com as obrigações assumidas, todas as condições de habilitação e qualificação exigidas na licitação.</w:t>
      </w:r>
    </w:p>
    <w:p w14:paraId="05336C3E" w14:textId="1B18C9AA" w:rsidR="00A80685" w:rsidRPr="005779EA" w:rsidRDefault="00835A43" w:rsidP="005779EA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9.7. Indicar preposto para representá-la durante a execução Da ata de registro de preços.</w:t>
      </w:r>
    </w:p>
    <w:p w14:paraId="20CC47DE" w14:textId="2E4BC4A6" w:rsidR="00A80685" w:rsidRPr="005779EA" w:rsidRDefault="00835A43" w:rsidP="005779EA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9.8. A CONTRATADA será responsável pela observância das leis, decretos, regulamentos, portarias e normas federais, estaduais e municipais direta e indiretamente aplicáveis ao objeto do contrato.</w:t>
      </w:r>
    </w:p>
    <w:p w14:paraId="57EDC2BD" w14:textId="6E9688F8" w:rsidR="00A80685" w:rsidRPr="005779EA" w:rsidRDefault="00835A43" w:rsidP="005779EA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9.9. Durante a execução da ata de registro de preços, a CONTRATADA deverá:</w:t>
      </w:r>
      <w:bookmarkStart w:id="4" w:name="page68R_mcid17"/>
      <w:bookmarkEnd w:id="4"/>
      <w:r w:rsidRPr="005779EA">
        <w:rPr>
          <w:rFonts w:ascii="Verdana" w:hAnsi="Verdana" w:cs="Arial"/>
          <w:sz w:val="20"/>
        </w:rPr>
        <w:br/>
        <w:t>9.9.1. Atender prontamente às solicitações da Secretaria Municipal de Administração, no fornecimento dos equipamentos (ar-condicionado) nas quantidades e especificações deste TERMO DE REFERÊNCIA.</w:t>
      </w:r>
    </w:p>
    <w:p w14:paraId="5754B8F8" w14:textId="5CF281AF" w:rsidR="00A80685" w:rsidRPr="005779EA" w:rsidRDefault="00835A43" w:rsidP="005779EA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9.9.2. Entregar os equipamentos acondicionados adequadamente, em invólucro lacrado, de forma a permitir completa segurança durante o transporte, acompanhado de nota fiscal, discriminado o quantitativo do produto, de acordo com as especificações técnicas.</w:t>
      </w:r>
    </w:p>
    <w:p w14:paraId="6848DE41" w14:textId="59E7D630" w:rsidR="00A80685" w:rsidRPr="005779EA" w:rsidRDefault="00835A43" w:rsidP="005779EA">
      <w:pPr>
        <w:tabs>
          <w:tab w:val="left" w:pos="0"/>
        </w:tabs>
        <w:spacing w:line="276" w:lineRule="auto"/>
        <w:jc w:val="both"/>
        <w:rPr>
          <w:rFonts w:ascii="Verdana" w:hAnsi="Verdana" w:cs="Arial"/>
          <w:sz w:val="20"/>
        </w:rPr>
      </w:pPr>
      <w:r w:rsidRPr="005779EA">
        <w:rPr>
          <w:rFonts w:ascii="Verdana" w:hAnsi="Verdana" w:cs="Arial"/>
          <w:sz w:val="20"/>
        </w:rPr>
        <w:t>9.9.3. A nota fiscal deverá ser acompanhada pelas Certidões de Regularidades Fiscais</w:t>
      </w:r>
      <w:bookmarkStart w:id="5" w:name="page68R_mcid20"/>
      <w:bookmarkEnd w:id="5"/>
      <w:r w:rsidRPr="005779EA">
        <w:rPr>
          <w:rFonts w:ascii="Verdana" w:hAnsi="Verdana" w:cs="Arial"/>
          <w:sz w:val="20"/>
        </w:rPr>
        <w:t>.</w:t>
      </w:r>
      <w:r w:rsidRPr="005779EA">
        <w:rPr>
          <w:rFonts w:ascii="Verdana" w:hAnsi="Verdana" w:cs="Arial"/>
          <w:sz w:val="20"/>
        </w:rPr>
        <w:br/>
        <w:t>9.9.4. Substituir quaisquer materiais que não esteja dentro do padrão de qualidade, em bom estado de conservação, que apresente defeito ou não esteja em conformidade com as especificações da proposta apresentada.</w:t>
      </w:r>
    </w:p>
    <w:p w14:paraId="4E834D7D" w14:textId="77777777" w:rsidR="00A80685" w:rsidRPr="005779EA" w:rsidRDefault="00A80685" w:rsidP="005779EA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</w:p>
    <w:p w14:paraId="1E408124" w14:textId="66A932A3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bookmarkStart w:id="6" w:name="page70R_mcid10"/>
      <w:bookmarkEnd w:id="6"/>
      <w:r w:rsidRPr="005779EA">
        <w:rPr>
          <w:rFonts w:ascii="Verdana" w:hAnsi="Verdana" w:cs="Arial"/>
          <w:b/>
          <w:bCs/>
          <w:sz w:val="20"/>
        </w:rPr>
        <w:t>10. DO CONTROLE E FISCALIZAÇÃO DA EXECUÇÃO</w:t>
      </w:r>
    </w:p>
    <w:p w14:paraId="2BA6F58E" w14:textId="512183E8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10.1. Nos termos do art. 71 da Lei n.º 14.133/2021, será designado representante para acompanhar e fiscalizar a entrega dos bens, anotando em registro próprio todas as ocorrências relacionadas com a execução e determinando o que for necessário à regularização de falhas ou defeitos observados.</w:t>
      </w:r>
    </w:p>
    <w:p w14:paraId="3F271A42" w14:textId="1599C952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10.2.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 w14:paraId="5A272F5D" w14:textId="51D8F6DE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 xml:space="preserve">10.3. O representante da Administração anotará em registro próprio todas as ocorrências relacionadas com a execução da ata de registro de preços, indicando dia, mês e ano, bem como o nome dos funcionários eventualmente envolvidos, determinando o que for necessário à regularização das falhas ou </w:t>
      </w:r>
      <w:r w:rsidRPr="005779EA">
        <w:rPr>
          <w:rFonts w:ascii="Verdana" w:hAnsi="Verdana"/>
          <w:sz w:val="20"/>
        </w:rPr>
        <w:t>defeitos observados e encaminhando os apontamentos à autoridade competente para as providências cabíveis.</w:t>
      </w:r>
    </w:p>
    <w:p w14:paraId="2C50F760" w14:textId="77777777" w:rsidR="00A80685" w:rsidRPr="005779EA" w:rsidRDefault="00A80685" w:rsidP="005779EA">
      <w:pPr>
        <w:spacing w:line="276" w:lineRule="auto"/>
        <w:jc w:val="both"/>
        <w:rPr>
          <w:rFonts w:ascii="Verdana" w:hAnsi="Verdana"/>
          <w:sz w:val="20"/>
        </w:rPr>
      </w:pPr>
    </w:p>
    <w:p w14:paraId="516A631D" w14:textId="66CFA3E7" w:rsidR="00A80685" w:rsidRPr="005779EA" w:rsidRDefault="00835A43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b/>
          <w:bCs/>
          <w:sz w:val="20"/>
        </w:rPr>
        <w:t>11. CRITÉRIOS DE PAGAMENTO</w:t>
      </w:r>
    </w:p>
    <w:p w14:paraId="7969240D" w14:textId="2A2DA61B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  <w:lang w:eastAsia="en-US"/>
        </w:rPr>
        <w:t>1</w:t>
      </w:r>
      <w:r w:rsidR="00835A43" w:rsidRPr="005779EA">
        <w:rPr>
          <w:rFonts w:ascii="Verdana" w:hAnsi="Verdana"/>
          <w:sz w:val="20"/>
          <w:lang w:eastAsia="en-US"/>
        </w:rPr>
        <w:t>4</w:t>
      </w:r>
      <w:r w:rsidRPr="005779EA">
        <w:rPr>
          <w:rFonts w:ascii="Verdana" w:hAnsi="Verdana"/>
          <w:sz w:val="20"/>
          <w:lang w:eastAsia="en-US"/>
        </w:rPr>
        <w:t>.1. Recebida a Nota Fiscal ou documento de cobrança equivalente, correrá o prazo de (30) trinta dias úteis para fins de liquidação, na forma desta seção, prorrogáveis por igual período.</w:t>
      </w:r>
    </w:p>
    <w:p w14:paraId="519902BA" w14:textId="3C731135" w:rsidR="00A80685" w:rsidRPr="005779EA" w:rsidRDefault="00000000" w:rsidP="005779EA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>1</w:t>
      </w:r>
      <w:r w:rsidR="00835A43" w:rsidRPr="005779EA">
        <w:rPr>
          <w:rFonts w:ascii="Verdana" w:hAnsi="Verdana"/>
          <w:sz w:val="20"/>
        </w:rPr>
        <w:t>1</w:t>
      </w:r>
      <w:r w:rsidRPr="005779EA">
        <w:rPr>
          <w:rFonts w:ascii="Verdana" w:hAnsi="Verdana"/>
          <w:sz w:val="20"/>
        </w:rPr>
        <w:t xml:space="preserve">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5779EA">
          <w:rPr>
            <w:rFonts w:ascii="Verdana" w:hAnsi="Verdana"/>
            <w:sz w:val="20"/>
          </w:rPr>
          <w:t>inciso II do art. 75 da Lei nº 14.133, de 2021</w:t>
        </w:r>
      </w:hyperlink>
      <w:r w:rsidRPr="005779EA">
        <w:rPr>
          <w:rFonts w:ascii="Verdana" w:hAnsi="Verdana"/>
          <w:sz w:val="20"/>
        </w:rPr>
        <w:t>.</w:t>
      </w:r>
    </w:p>
    <w:p w14:paraId="760A8B15" w14:textId="2012E8FD" w:rsidR="00A80685" w:rsidRPr="005779EA" w:rsidRDefault="00000000" w:rsidP="005779EA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>1</w:t>
      </w:r>
      <w:r w:rsidR="00835A43" w:rsidRPr="005779EA">
        <w:rPr>
          <w:rFonts w:ascii="Verdana" w:hAnsi="Verdana"/>
          <w:sz w:val="20"/>
        </w:rPr>
        <w:t>1</w:t>
      </w:r>
      <w:r w:rsidRPr="005779EA">
        <w:rPr>
          <w:rFonts w:ascii="Verdana" w:hAnsi="Verdana"/>
          <w:sz w:val="20"/>
        </w:rPr>
        <w:t xml:space="preserve">.3. Para fins de liquidação, o setor competente deverá verificar se a nota fiscal ou instrumento de cobrança equivalente apresentado expressa os elementos necessários e essenciais do documento, tais como: </w:t>
      </w:r>
    </w:p>
    <w:p w14:paraId="0D86ABF4" w14:textId="77777777" w:rsidR="00A80685" w:rsidRPr="005779EA" w:rsidRDefault="00000000" w:rsidP="005779EA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>- O prazo de validade;</w:t>
      </w:r>
    </w:p>
    <w:p w14:paraId="027F64EB" w14:textId="77777777" w:rsidR="00A80685" w:rsidRPr="005779EA" w:rsidRDefault="00000000" w:rsidP="005779EA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 xml:space="preserve">- A data da emissão; </w:t>
      </w:r>
    </w:p>
    <w:p w14:paraId="6C4F4477" w14:textId="77777777" w:rsidR="00A80685" w:rsidRPr="005779EA" w:rsidRDefault="00000000" w:rsidP="005779EA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 xml:space="preserve">- Os dados do contrato e do órgão contratante; </w:t>
      </w:r>
    </w:p>
    <w:p w14:paraId="380272CF" w14:textId="77777777" w:rsidR="00A80685" w:rsidRPr="005779EA" w:rsidRDefault="00000000" w:rsidP="005779EA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 xml:space="preserve">- O período respectivo de execução do contrato; </w:t>
      </w:r>
    </w:p>
    <w:p w14:paraId="50FB370E" w14:textId="77777777" w:rsidR="00A80685" w:rsidRPr="005779EA" w:rsidRDefault="00000000" w:rsidP="005779EA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 xml:space="preserve">- O valor a pagar; e </w:t>
      </w:r>
    </w:p>
    <w:p w14:paraId="507BF558" w14:textId="77777777" w:rsidR="00A80685" w:rsidRPr="005779EA" w:rsidRDefault="00000000" w:rsidP="005779EA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>- Eventual destaque do valor de retenções tributárias cabíveis.</w:t>
      </w:r>
    </w:p>
    <w:p w14:paraId="3E8001F7" w14:textId="3E9BD9BA" w:rsidR="00A80685" w:rsidRPr="005779EA" w:rsidRDefault="00000000" w:rsidP="005779EA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>1</w:t>
      </w:r>
      <w:r w:rsidR="00835A43" w:rsidRPr="005779EA">
        <w:rPr>
          <w:rFonts w:ascii="Verdana" w:hAnsi="Verdana"/>
          <w:sz w:val="20"/>
        </w:rPr>
        <w:t>1</w:t>
      </w:r>
      <w:r w:rsidRPr="005779EA">
        <w:rPr>
          <w:rFonts w:ascii="Verdana" w:hAnsi="Verdana"/>
          <w:sz w:val="20"/>
        </w:rPr>
        <w:t>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4FD84822" w14:textId="24BEEEFF" w:rsidR="00A80685" w:rsidRPr="005779EA" w:rsidRDefault="00000000" w:rsidP="005779EA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>1</w:t>
      </w:r>
      <w:r w:rsidR="00835A43" w:rsidRPr="005779EA">
        <w:rPr>
          <w:rFonts w:ascii="Verdana" w:hAnsi="Verdana"/>
          <w:sz w:val="20"/>
        </w:rPr>
        <w:t>1</w:t>
      </w:r>
      <w:r w:rsidRPr="005779EA">
        <w:rPr>
          <w:rFonts w:ascii="Verdana" w:hAnsi="Verdana"/>
          <w:sz w:val="20"/>
        </w:rPr>
        <w:t>.5. A</w:t>
      </w:r>
      <w:r w:rsidRPr="005779EA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5779EA">
        <w:rPr>
          <w:rStyle w:val="Hyperlink1"/>
          <w:rFonts w:ascii="Verdana" w:hAnsi="Verdana"/>
          <w:color w:val="auto"/>
          <w:sz w:val="20"/>
          <w:lang w:eastAsia="en-US"/>
        </w:rPr>
        <w:t>.</w:t>
      </w:r>
    </w:p>
    <w:p w14:paraId="37540D4E" w14:textId="70EA5C2A" w:rsidR="00A80685" w:rsidRPr="005779EA" w:rsidRDefault="00000000" w:rsidP="005779EA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>1</w:t>
      </w:r>
      <w:r w:rsidR="00835A43" w:rsidRPr="005779EA">
        <w:rPr>
          <w:rFonts w:ascii="Verdana" w:hAnsi="Verdana"/>
          <w:sz w:val="20"/>
        </w:rPr>
        <w:t>1</w:t>
      </w:r>
      <w:r w:rsidRPr="005779EA">
        <w:rPr>
          <w:rFonts w:ascii="Verdana" w:hAnsi="Verdana"/>
          <w:sz w:val="20"/>
        </w:rPr>
        <w:t>.6. O pagamento será efetuado no prazo de até 30 (trinta) dias úteis contados da finalização da liquidação da despesa.</w:t>
      </w:r>
    </w:p>
    <w:p w14:paraId="17CD8199" w14:textId="77777777" w:rsidR="00835A43" w:rsidRPr="005779EA" w:rsidRDefault="00000000" w:rsidP="005779EA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>1</w:t>
      </w:r>
      <w:r w:rsidR="00835A43" w:rsidRPr="005779EA">
        <w:rPr>
          <w:rFonts w:ascii="Verdana" w:hAnsi="Verdana"/>
          <w:sz w:val="20"/>
        </w:rPr>
        <w:t>1</w:t>
      </w:r>
      <w:r w:rsidRPr="005779EA">
        <w:rPr>
          <w:rFonts w:ascii="Verdana" w:hAnsi="Verdana"/>
          <w:sz w:val="20"/>
        </w:rPr>
        <w:t>.7. O pagamento será realizado por meio de ordem bancária, para crédito em banco, agência e conta corrente indicados pelo contratado.</w:t>
      </w:r>
    </w:p>
    <w:p w14:paraId="64367316" w14:textId="77777777" w:rsidR="00835A43" w:rsidRPr="005779EA" w:rsidRDefault="00000000" w:rsidP="005779EA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>1</w:t>
      </w:r>
      <w:r w:rsidR="00835A43" w:rsidRPr="005779EA">
        <w:rPr>
          <w:rFonts w:ascii="Verdana" w:hAnsi="Verdana"/>
          <w:sz w:val="20"/>
        </w:rPr>
        <w:t>1</w:t>
      </w:r>
      <w:r w:rsidRPr="005779EA">
        <w:rPr>
          <w:rFonts w:ascii="Verdana" w:hAnsi="Verdana"/>
          <w:sz w:val="20"/>
        </w:rPr>
        <w:t>.8. Será considerada data do pagamento o dia em que constar como emitida a ordem bancária para pagamento.</w:t>
      </w:r>
    </w:p>
    <w:p w14:paraId="4A6523AE" w14:textId="5A4FAA19" w:rsidR="00A80685" w:rsidRPr="005779EA" w:rsidRDefault="00000000" w:rsidP="005779EA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>1</w:t>
      </w:r>
      <w:r w:rsidR="00835A43" w:rsidRPr="005779EA">
        <w:rPr>
          <w:rFonts w:ascii="Verdana" w:hAnsi="Verdana"/>
          <w:sz w:val="20"/>
        </w:rPr>
        <w:t>1</w:t>
      </w:r>
      <w:r w:rsidRPr="005779EA">
        <w:rPr>
          <w:rFonts w:ascii="Verdana" w:hAnsi="Verdana"/>
          <w:sz w:val="20"/>
        </w:rPr>
        <w:t>.9. Quando do pagamento, será efetuada a retenção tributária prevista na legislação aplicável.</w:t>
      </w:r>
    </w:p>
    <w:p w14:paraId="2516B43D" w14:textId="77AA6C53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  <w:lang w:eastAsia="en-US"/>
        </w:rPr>
        <w:lastRenderedPageBreak/>
        <w:t>1</w:t>
      </w:r>
      <w:r w:rsidR="00835A43" w:rsidRPr="005779EA">
        <w:rPr>
          <w:rFonts w:ascii="Verdana" w:hAnsi="Verdana"/>
          <w:sz w:val="20"/>
          <w:lang w:eastAsia="en-US"/>
        </w:rPr>
        <w:t>1</w:t>
      </w:r>
      <w:r w:rsidRPr="005779EA">
        <w:rPr>
          <w:rFonts w:ascii="Verdana" w:hAnsi="Verdana"/>
          <w:sz w:val="20"/>
          <w:lang w:eastAsia="en-US"/>
        </w:rPr>
        <w:t xml:space="preserve">.10. O contratado regularmente optante pelo Simples Nacional, nos termos da </w:t>
      </w:r>
      <w:hyperlink r:id="rId8">
        <w:r w:rsidRPr="005779EA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5779EA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730D3C75" w14:textId="11837343" w:rsidR="00A80685" w:rsidRPr="005779EA" w:rsidRDefault="00000000" w:rsidP="005779EA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/>
          <w:sz w:val="20"/>
          <w:szCs w:val="20"/>
        </w:rPr>
        <w:t>1</w:t>
      </w:r>
      <w:r w:rsidR="00835A43" w:rsidRPr="005779EA">
        <w:rPr>
          <w:rFonts w:ascii="Verdana" w:hAnsi="Verdana"/>
          <w:sz w:val="20"/>
          <w:szCs w:val="20"/>
        </w:rPr>
        <w:t>1</w:t>
      </w:r>
      <w:r w:rsidRPr="005779EA">
        <w:rPr>
          <w:rFonts w:ascii="Verdana" w:hAnsi="Verdana"/>
          <w:sz w:val="20"/>
          <w:szCs w:val="20"/>
        </w:rPr>
        <w:t>.11.  Após o prazo acima referenciado, será paga multa financeira nos seguintes termos:</w:t>
      </w:r>
    </w:p>
    <w:p w14:paraId="5DD54C76" w14:textId="77777777" w:rsidR="00A80685" w:rsidRPr="005779EA" w:rsidRDefault="00000000" w:rsidP="005779EA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 xml:space="preserve">VM = VF </w:t>
      </w:r>
      <w:r w:rsidRPr="005779EA">
        <w:rPr>
          <w:rFonts w:ascii="Verdana" w:hAnsi="Verdana" w:cs="Verdana"/>
          <w:sz w:val="20"/>
          <w:szCs w:val="20"/>
          <w:vertAlign w:val="subscript"/>
        </w:rPr>
        <w:t>*</w:t>
      </w:r>
      <w:r w:rsidRPr="005779EA">
        <w:rPr>
          <w:rFonts w:ascii="Verdana" w:hAnsi="Verdana" w:cs="Verdana"/>
          <w:sz w:val="20"/>
          <w:szCs w:val="20"/>
        </w:rPr>
        <w:t xml:space="preserve"> </w:t>
      </w:r>
      <w:r w:rsidRPr="005779EA">
        <w:rPr>
          <w:rFonts w:ascii="Verdana" w:hAnsi="Verdana" w:cs="Verdana"/>
          <w:sz w:val="20"/>
          <w:szCs w:val="20"/>
          <w:u w:val="single"/>
        </w:rPr>
        <w:t>0,33</w:t>
      </w:r>
      <w:r w:rsidRPr="005779EA">
        <w:rPr>
          <w:rFonts w:ascii="Verdana" w:hAnsi="Verdana" w:cs="Verdana"/>
          <w:sz w:val="20"/>
          <w:szCs w:val="20"/>
        </w:rPr>
        <w:t xml:space="preserve"> </w:t>
      </w:r>
      <w:r w:rsidRPr="005779EA">
        <w:rPr>
          <w:rFonts w:ascii="Verdana" w:hAnsi="Verdana" w:cs="Verdana"/>
          <w:sz w:val="20"/>
          <w:szCs w:val="20"/>
          <w:vertAlign w:val="subscript"/>
        </w:rPr>
        <w:t>*</w:t>
      </w:r>
      <w:r w:rsidRPr="005779EA">
        <w:rPr>
          <w:rFonts w:ascii="Verdana" w:hAnsi="Verdana" w:cs="Verdana"/>
          <w:sz w:val="20"/>
          <w:szCs w:val="20"/>
        </w:rPr>
        <w:t xml:space="preserve"> ND</w:t>
      </w:r>
    </w:p>
    <w:p w14:paraId="5AE343BA" w14:textId="77777777" w:rsidR="00A80685" w:rsidRPr="005779EA" w:rsidRDefault="00000000" w:rsidP="005779EA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5779EA">
        <w:rPr>
          <w:rFonts w:ascii="Verdana" w:eastAsia="Verdana" w:hAnsi="Verdana" w:cs="Verdana"/>
          <w:sz w:val="20"/>
          <w:szCs w:val="20"/>
        </w:rPr>
        <w:t xml:space="preserve">        </w:t>
      </w:r>
      <w:r w:rsidRPr="005779EA">
        <w:rPr>
          <w:rFonts w:ascii="Verdana" w:hAnsi="Verdana" w:cs="Verdana"/>
          <w:sz w:val="20"/>
          <w:szCs w:val="20"/>
        </w:rPr>
        <w:t>100</w:t>
      </w:r>
    </w:p>
    <w:p w14:paraId="5BAA0FE2" w14:textId="77777777" w:rsidR="00A80685" w:rsidRPr="005779EA" w:rsidRDefault="00000000" w:rsidP="005779EA">
      <w:pPr>
        <w:suppressAutoHyphens w:val="0"/>
        <w:spacing w:line="276" w:lineRule="auto"/>
        <w:rPr>
          <w:rFonts w:ascii="Verdana" w:hAnsi="Verdana"/>
          <w:sz w:val="20"/>
        </w:rPr>
      </w:pPr>
      <w:r w:rsidRPr="005779EA">
        <w:rPr>
          <w:rFonts w:ascii="Verdana" w:hAnsi="Verdana" w:cs="Arial;Arial"/>
          <w:sz w:val="20"/>
        </w:rPr>
        <w:t xml:space="preserve">Onde: </w:t>
      </w:r>
    </w:p>
    <w:p w14:paraId="26303EB9" w14:textId="77777777" w:rsidR="00A80685" w:rsidRPr="005779EA" w:rsidRDefault="00000000" w:rsidP="005779EA">
      <w:pPr>
        <w:suppressAutoHyphens w:val="0"/>
        <w:spacing w:line="276" w:lineRule="auto"/>
        <w:rPr>
          <w:rFonts w:ascii="Verdana" w:hAnsi="Verdana"/>
          <w:sz w:val="20"/>
        </w:rPr>
      </w:pPr>
      <w:r w:rsidRPr="005779EA">
        <w:rPr>
          <w:rFonts w:ascii="Verdana" w:hAnsi="Verdana" w:cs="Arial;Arial"/>
          <w:sz w:val="20"/>
        </w:rPr>
        <w:t xml:space="preserve">VM = Valor da Multa Financeira; </w:t>
      </w:r>
    </w:p>
    <w:p w14:paraId="23E30F15" w14:textId="77777777" w:rsidR="00A80685" w:rsidRPr="005779EA" w:rsidRDefault="00000000" w:rsidP="005779EA">
      <w:pPr>
        <w:suppressAutoHyphens w:val="0"/>
        <w:spacing w:line="276" w:lineRule="auto"/>
        <w:rPr>
          <w:rFonts w:ascii="Verdana" w:hAnsi="Verdana"/>
          <w:sz w:val="20"/>
        </w:rPr>
      </w:pPr>
      <w:r w:rsidRPr="005779EA">
        <w:rPr>
          <w:rFonts w:ascii="Verdana" w:hAnsi="Verdana" w:cs="Arial;Arial"/>
          <w:sz w:val="20"/>
        </w:rPr>
        <w:t xml:space="preserve">VF = Valor da Nota Fiscal; </w:t>
      </w:r>
    </w:p>
    <w:p w14:paraId="58C6643B" w14:textId="77777777" w:rsidR="00A80685" w:rsidRPr="005779EA" w:rsidRDefault="00000000" w:rsidP="005779EA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5779EA">
        <w:rPr>
          <w:rFonts w:ascii="Verdana" w:eastAsia="Times New Roman" w:hAnsi="Verdana" w:cs="Arial;Arial"/>
          <w:sz w:val="20"/>
          <w:szCs w:val="20"/>
        </w:rPr>
        <w:t>ND = Número de dias em atraso.</w:t>
      </w:r>
    </w:p>
    <w:p w14:paraId="4E000FD6" w14:textId="2B83028C" w:rsidR="00A80685" w:rsidRPr="005779EA" w:rsidRDefault="00000000" w:rsidP="005779EA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;Arial"/>
          <w:sz w:val="20"/>
        </w:rPr>
        <w:t>1</w:t>
      </w:r>
      <w:r w:rsidR="00835A43" w:rsidRPr="005779EA">
        <w:rPr>
          <w:rFonts w:ascii="Verdana" w:hAnsi="Verdana" w:cs="Arial;Arial"/>
          <w:sz w:val="20"/>
        </w:rPr>
        <w:t>1</w:t>
      </w:r>
      <w:r w:rsidRPr="005779EA">
        <w:rPr>
          <w:rFonts w:ascii="Verdana" w:hAnsi="Verdana" w:cs="Arial;Arial"/>
          <w:sz w:val="20"/>
        </w:rPr>
        <w:t>.12. A NOTA FISCAL ELETRÔNICA deverá conter o mesmo CNPJ e razão social apresentados quando na proposta, assim como, o número da contratação, o (s) objeto (s), os valores unitários e totais.</w:t>
      </w:r>
    </w:p>
    <w:p w14:paraId="736C6DDD" w14:textId="67DA6D34" w:rsidR="00A80685" w:rsidRPr="005779EA" w:rsidRDefault="00000000" w:rsidP="005779EA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;Arial"/>
          <w:sz w:val="20"/>
        </w:rPr>
        <w:t>1</w:t>
      </w:r>
      <w:r w:rsidR="00835A43" w:rsidRPr="005779EA">
        <w:rPr>
          <w:rFonts w:ascii="Verdana" w:hAnsi="Verdana" w:cs="Arial;Arial"/>
          <w:sz w:val="20"/>
        </w:rPr>
        <w:t>1</w:t>
      </w:r>
      <w:r w:rsidRPr="005779EA">
        <w:rPr>
          <w:rFonts w:ascii="Verdana" w:hAnsi="Verdana" w:cs="Arial;Arial"/>
          <w:sz w:val="20"/>
        </w:rPr>
        <w:t xml:space="preserve">.13. Qualquer alteração feita no contrato social, ato constitutivo ou estatuto deverá ser comunicado ao CONTRATANTE, mediante documentação própria, para apreciação da autoridade competente. </w:t>
      </w:r>
    </w:p>
    <w:p w14:paraId="21BFB16C" w14:textId="26994B53" w:rsidR="00A80685" w:rsidRPr="005779EA" w:rsidRDefault="00000000" w:rsidP="005779EA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;Arial"/>
          <w:sz w:val="20"/>
        </w:rPr>
        <w:t>1</w:t>
      </w:r>
      <w:r w:rsidR="00835A43" w:rsidRPr="005779EA">
        <w:rPr>
          <w:rFonts w:ascii="Verdana" w:hAnsi="Verdana" w:cs="Arial;Arial"/>
          <w:sz w:val="20"/>
        </w:rPr>
        <w:t>1</w:t>
      </w:r>
      <w:r w:rsidRPr="005779EA">
        <w:rPr>
          <w:rFonts w:ascii="Verdana" w:hAnsi="Verdana" w:cs="Arial;Arial"/>
          <w:sz w:val="20"/>
        </w:rPr>
        <w:t>.14. O CONTRATANTE poderá deduzir do pagamento importâncias que a qualquer título lhe forem devidos pela empresa CONTRATADA, em decorrência de descumprimento de suas obrigações.</w:t>
      </w:r>
    </w:p>
    <w:p w14:paraId="520632B5" w14:textId="22669BCB" w:rsidR="00A80685" w:rsidRPr="005779EA" w:rsidRDefault="00000000" w:rsidP="005779EA">
      <w:pPr>
        <w:pStyle w:val="Default"/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  <w:r w:rsidRPr="005779EA">
        <w:rPr>
          <w:rFonts w:ascii="Verdana" w:eastAsia="Times New Roman" w:hAnsi="Verdana" w:cs="Arial;Arial"/>
          <w:color w:val="auto"/>
          <w:kern w:val="0"/>
          <w:sz w:val="20"/>
          <w:szCs w:val="20"/>
          <w:lang w:bidi="ar-SA"/>
        </w:rPr>
        <w:t>1</w:t>
      </w:r>
      <w:r w:rsidR="00835A43" w:rsidRPr="005779EA">
        <w:rPr>
          <w:rFonts w:ascii="Verdana" w:eastAsia="Times New Roman" w:hAnsi="Verdana" w:cs="Arial;Arial"/>
          <w:color w:val="auto"/>
          <w:kern w:val="0"/>
          <w:sz w:val="20"/>
          <w:szCs w:val="20"/>
          <w:lang w:bidi="ar-SA"/>
        </w:rPr>
        <w:t>1</w:t>
      </w:r>
      <w:r w:rsidRPr="005779EA">
        <w:rPr>
          <w:rFonts w:ascii="Verdana" w:eastAsia="Times New Roman" w:hAnsi="Verdana" w:cs="Arial;Arial"/>
          <w:color w:val="auto"/>
          <w:kern w:val="0"/>
          <w:sz w:val="20"/>
          <w:szCs w:val="20"/>
          <w:lang w:bidi="ar-SA"/>
        </w:rPr>
        <w:t xml:space="preserve">.15. </w:t>
      </w:r>
      <w:r w:rsidRPr="005779EA">
        <w:rPr>
          <w:rFonts w:ascii="Verdana" w:hAnsi="Verdana" w:cs="Arial;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5779EA">
        <w:rPr>
          <w:rFonts w:ascii="Verdana" w:hAnsi="Verdana" w:cs="Arial;Arial"/>
          <w:color w:val="auto"/>
          <w:sz w:val="20"/>
          <w:szCs w:val="20"/>
          <w:lang w:eastAsia="pt-BR"/>
        </w:rPr>
        <w:t>condições relativas à proposta de preço e a habilitação;</w:t>
      </w:r>
    </w:p>
    <w:p w14:paraId="52D4259D" w14:textId="77777777" w:rsidR="00A80685" w:rsidRPr="005779EA" w:rsidRDefault="00A80685" w:rsidP="005779EA">
      <w:pPr>
        <w:pStyle w:val="Default"/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</w:p>
    <w:p w14:paraId="2FB3EC66" w14:textId="4D041C94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b/>
          <w:bCs/>
          <w:iCs/>
          <w:sz w:val="20"/>
        </w:rPr>
        <w:t>1</w:t>
      </w:r>
      <w:r w:rsidR="00835A43" w:rsidRPr="005779EA">
        <w:rPr>
          <w:rFonts w:ascii="Verdana" w:hAnsi="Verdana"/>
          <w:b/>
          <w:bCs/>
          <w:iCs/>
          <w:sz w:val="20"/>
        </w:rPr>
        <w:t>2</w:t>
      </w:r>
      <w:r w:rsidRPr="005779EA">
        <w:rPr>
          <w:rFonts w:ascii="Verdana" w:hAnsi="Verdana"/>
          <w:b/>
          <w:bCs/>
          <w:iCs/>
          <w:sz w:val="20"/>
        </w:rPr>
        <w:t>. DAS SANÇÕES</w:t>
      </w:r>
    </w:p>
    <w:p w14:paraId="2480E244" w14:textId="10883F11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7F75230A" w14:textId="481594DA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.1.1. Dar causa à inexecução parcial do contrato.</w:t>
      </w:r>
    </w:p>
    <w:p w14:paraId="4BCE3CC1" w14:textId="3264CF18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41FD9759" w14:textId="4E4C4447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.1.3. Dar causa à inexecução total;</w:t>
      </w:r>
    </w:p>
    <w:p w14:paraId="38A40600" w14:textId="75229092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.1.4. Deixar de entregar a documentação exigida para o certame.</w:t>
      </w:r>
    </w:p>
    <w:p w14:paraId="07871195" w14:textId="0E3984B1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63BA43F7" w14:textId="6829A0B7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7BCE3577" w14:textId="5785829B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30E61529" w14:textId="1AA4E5F3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05C69459" w14:textId="4E41C0F6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.1.9. Fraudar a dispensa eletrônica ou praticar ato fraudulento na execução do objeto.</w:t>
      </w:r>
    </w:p>
    <w:p w14:paraId="2E35D4A1" w14:textId="185DAD0F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622AE41A" w14:textId="08034FEA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227D9B74" w14:textId="41A2A905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lastRenderedPageBreak/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47C17B18" w14:textId="273D5EC1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649C2C45" w14:textId="6B678A5D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.1.13. O fornecedor que cometer qualquer das infrações discriminadas nos subitens anteriores ficará sujeito, sem prejuízo da responsabilidade civil e criminal, às seguintes sanções:</w:t>
      </w:r>
    </w:p>
    <w:p w14:paraId="565B4A20" w14:textId="77777777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07379F85" w14:textId="77777777" w:rsidR="00A80685" w:rsidRPr="005779EA" w:rsidRDefault="00000000" w:rsidP="005779EA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11.1.7 e 20% (vinte por cento), se cometidas infrações previstas nos itens 11.1.8 a 11.1.12; </w:t>
      </w:r>
    </w:p>
    <w:p w14:paraId="7BEF6863" w14:textId="77777777" w:rsidR="00A80685" w:rsidRPr="005779EA" w:rsidRDefault="00000000" w:rsidP="005779EA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2A848B36" w14:textId="77777777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39DD6A2A" w14:textId="77777777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7E3E9509" w14:textId="77777777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41E87AEC" w14:textId="2BCE8940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.3. Na aplicação das sanções serão considerados:</w:t>
      </w:r>
    </w:p>
    <w:p w14:paraId="0EC084EE" w14:textId="59F09434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.3.1. A natureza e a gravidade da infração cometida.</w:t>
      </w:r>
    </w:p>
    <w:p w14:paraId="0AB86619" w14:textId="2CFFB361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.3.2. As peculiaridades do caso concreto.</w:t>
      </w:r>
    </w:p>
    <w:p w14:paraId="5F317312" w14:textId="294F849A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.3.3. As circunstâncias agravantes ou atenuantes.</w:t>
      </w:r>
    </w:p>
    <w:p w14:paraId="071856E7" w14:textId="0A157D73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.3.4. Os danos que dela provierem para a Administração Pública.</w:t>
      </w:r>
    </w:p>
    <w:p w14:paraId="4BCA9BD5" w14:textId="7416AA92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36C911E5" w14:textId="5C4449F5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</w:rPr>
        <w:t>1</w:t>
      </w:r>
      <w:r w:rsidR="00835A43" w:rsidRPr="005779EA">
        <w:rPr>
          <w:rFonts w:ascii="Verdana" w:hAnsi="Verdana"/>
          <w:iCs/>
          <w:sz w:val="20"/>
        </w:rPr>
        <w:t>2</w:t>
      </w:r>
      <w:r w:rsidRPr="005779EA">
        <w:rPr>
          <w:rFonts w:ascii="Verdana" w:hAnsi="Verdana"/>
          <w:iCs/>
          <w:sz w:val="20"/>
        </w:rPr>
        <w:t>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5AC05E06" w14:textId="2C91D44D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iCs/>
          <w:sz w:val="20"/>
          <w:lang w:eastAsia="en-US"/>
        </w:rPr>
        <w:t>1</w:t>
      </w:r>
      <w:r w:rsidR="00835A43" w:rsidRPr="005779EA">
        <w:rPr>
          <w:rFonts w:ascii="Verdana" w:hAnsi="Verdana"/>
          <w:iCs/>
          <w:sz w:val="20"/>
          <w:lang w:eastAsia="en-US"/>
        </w:rPr>
        <w:t>2</w:t>
      </w:r>
      <w:r w:rsidRPr="005779EA">
        <w:rPr>
          <w:rFonts w:ascii="Verdana" w:hAnsi="Verdana"/>
          <w:iCs/>
          <w:sz w:val="20"/>
          <w:lang w:eastAsia="en-US"/>
        </w:rPr>
        <w:t>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20E3F23C" w14:textId="77777777" w:rsidR="00A80685" w:rsidRPr="005779EA" w:rsidRDefault="00A80685" w:rsidP="005779EA">
      <w:pPr>
        <w:spacing w:line="276" w:lineRule="auto"/>
        <w:jc w:val="both"/>
        <w:rPr>
          <w:rFonts w:ascii="Verdana" w:hAnsi="Verdana"/>
          <w:sz w:val="20"/>
        </w:rPr>
      </w:pPr>
    </w:p>
    <w:p w14:paraId="63D0AA68" w14:textId="65EE4609" w:rsidR="00A80685" w:rsidRPr="005779EA" w:rsidRDefault="00000000" w:rsidP="005779EA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b/>
          <w:bCs/>
          <w:sz w:val="20"/>
          <w:lang w:eastAsia="en-US"/>
        </w:rPr>
        <w:t>1</w:t>
      </w:r>
      <w:r w:rsidR="00835A43" w:rsidRPr="005779EA">
        <w:rPr>
          <w:rFonts w:ascii="Verdana" w:hAnsi="Verdana"/>
          <w:b/>
          <w:bCs/>
          <w:sz w:val="20"/>
          <w:lang w:eastAsia="en-US"/>
        </w:rPr>
        <w:t>3</w:t>
      </w:r>
      <w:r w:rsidRPr="005779EA">
        <w:rPr>
          <w:rFonts w:ascii="Verdana" w:hAnsi="Verdana"/>
          <w:b/>
          <w:bCs/>
          <w:sz w:val="20"/>
          <w:lang w:eastAsia="en-US"/>
        </w:rPr>
        <w:t>. DA HABILITAÇÃO</w:t>
      </w:r>
    </w:p>
    <w:p w14:paraId="572643FA" w14:textId="377FF5FB" w:rsidR="00A80685" w:rsidRPr="005779EA" w:rsidRDefault="00000000" w:rsidP="005779EA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779EA">
        <w:rPr>
          <w:rFonts w:ascii="Verdana" w:hAnsi="Verdana" w:cs="Verdana"/>
          <w:sz w:val="20"/>
          <w:lang w:eastAsia="ar-SA"/>
        </w:rPr>
        <w:t>1</w:t>
      </w:r>
      <w:r w:rsidR="00835A43" w:rsidRPr="005779EA">
        <w:rPr>
          <w:rFonts w:ascii="Verdana" w:hAnsi="Verdana" w:cs="Verdana"/>
          <w:sz w:val="20"/>
          <w:lang w:eastAsia="ar-SA"/>
        </w:rPr>
        <w:t>3</w:t>
      </w:r>
      <w:r w:rsidRPr="005779EA">
        <w:rPr>
          <w:rFonts w:ascii="Verdana" w:hAnsi="Verdana" w:cs="Verdana"/>
          <w:sz w:val="20"/>
          <w:lang w:eastAsia="ar-SA"/>
        </w:rPr>
        <w:t>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720AB2BF" w14:textId="77777777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  <w:lang w:eastAsia="ar-SA"/>
        </w:rPr>
        <w:lastRenderedPageBreak/>
        <w:t>a) SICAF;</w:t>
      </w:r>
    </w:p>
    <w:p w14:paraId="1F783CEE" w14:textId="77777777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5779EA">
          <w:rPr>
            <w:rStyle w:val="Hyperlink1"/>
            <w:rFonts w:ascii="Verdana" w:hAnsi="Verdana" w:cs="Verdana"/>
            <w:color w:val="auto"/>
            <w:sz w:val="20"/>
            <w:szCs w:val="20"/>
            <w:lang w:eastAsia="ar-SA"/>
          </w:rPr>
          <w:t>www.portaldatransparencia.gov.br/ceis</w:t>
        </w:r>
      </w:hyperlink>
      <w:r w:rsidRPr="005779EA">
        <w:rPr>
          <w:rFonts w:ascii="Verdana" w:hAnsi="Verdana" w:cs="Verdana"/>
          <w:sz w:val="20"/>
          <w:szCs w:val="20"/>
          <w:lang w:eastAsia="ar-SA"/>
        </w:rPr>
        <w:t>);</w:t>
      </w:r>
    </w:p>
    <w:p w14:paraId="62C62D88" w14:textId="77777777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5779EA">
          <w:rPr>
            <w:rStyle w:val="Hyperlink1"/>
            <w:rFonts w:ascii="Verdana" w:hAnsi="Verdana" w:cs="Verdana"/>
            <w:color w:val="auto"/>
            <w:sz w:val="20"/>
            <w:szCs w:val="20"/>
            <w:lang w:eastAsia="ar-SA"/>
          </w:rPr>
          <w:t>www.cnj.jus.br/improbidade_adm/consultar_requerido.php</w:t>
        </w:r>
      </w:hyperlink>
      <w:r w:rsidRPr="005779EA">
        <w:rPr>
          <w:rFonts w:ascii="Verdana" w:hAnsi="Verdana" w:cs="Verdana"/>
          <w:sz w:val="20"/>
          <w:szCs w:val="20"/>
          <w:lang w:eastAsia="ar-SA"/>
        </w:rPr>
        <w:t>).</w:t>
      </w:r>
    </w:p>
    <w:p w14:paraId="67CDA7A6" w14:textId="77777777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57A58510" w14:textId="77777777" w:rsidR="00A80685" w:rsidRPr="005779EA" w:rsidRDefault="00000000" w:rsidP="005779EA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Verdana"/>
          <w:sz w:val="20"/>
          <w:lang w:eastAsia="ar-SA"/>
        </w:rPr>
        <w:t>e) Cadastro de empresas inid</w:t>
      </w:r>
      <w:r w:rsidRPr="005779EA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5779EA">
          <w:rPr>
            <w:rStyle w:val="Hyperlink1"/>
            <w:rFonts w:ascii="Verdana" w:hAnsi="Verdana" w:cs="Verdana"/>
            <w:color w:val="auto"/>
            <w:sz w:val="20"/>
          </w:rPr>
          <w:t>https://www.tcees.tc.br/portal-da-transparencia/consultas/lista-de</w:t>
        </w:r>
      </w:hyperlink>
      <w:r w:rsidRPr="005779EA">
        <w:rPr>
          <w:rFonts w:ascii="Verdana" w:hAnsi="Verdana" w:cs="Verdana"/>
          <w:sz w:val="20"/>
        </w:rPr>
        <w:t xml:space="preserve"> responsáveis/proibidos-de-contratar/).</w:t>
      </w:r>
    </w:p>
    <w:p w14:paraId="03EE9706" w14:textId="50319DA5" w:rsidR="00A80685" w:rsidRPr="005779EA" w:rsidRDefault="00000000" w:rsidP="005779EA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Verdana"/>
          <w:sz w:val="20"/>
          <w:lang w:eastAsia="ar-SA"/>
        </w:rPr>
        <w:t>1</w:t>
      </w:r>
      <w:r w:rsidR="00835A43" w:rsidRPr="005779EA">
        <w:rPr>
          <w:rFonts w:ascii="Verdana" w:hAnsi="Verdana" w:cs="Verdana"/>
          <w:sz w:val="20"/>
          <w:lang w:eastAsia="ar-SA"/>
        </w:rPr>
        <w:t>3</w:t>
      </w:r>
      <w:r w:rsidRPr="005779EA">
        <w:rPr>
          <w:rFonts w:ascii="Verdana" w:hAnsi="Verdana" w:cs="Verdana"/>
          <w:sz w:val="20"/>
          <w:lang w:eastAsia="ar-SA"/>
        </w:rPr>
        <w:t>.1.1. Para a consulta de licitantes pessoa jurídica poderá haver a substituição das consultas das alíneas “b”, “c” e “d” acima pela Consulta Consolidada de Pessoa Jurídica do TCU (</w:t>
      </w:r>
      <w:hyperlink r:id="rId12">
        <w:r w:rsidRPr="005779EA">
          <w:rPr>
            <w:rStyle w:val="Hyperlink1"/>
            <w:rFonts w:ascii="Verdana" w:hAnsi="Verdana" w:cs="Verdana"/>
            <w:color w:val="auto"/>
            <w:sz w:val="20"/>
            <w:lang w:eastAsia="ar-SA"/>
          </w:rPr>
          <w:t>https://certidoesapf.apps.tcu.gov.br/</w:t>
        </w:r>
      </w:hyperlink>
      <w:r w:rsidRPr="005779EA">
        <w:rPr>
          <w:rFonts w:ascii="Verdana" w:hAnsi="Verdana" w:cs="Verdana"/>
          <w:sz w:val="20"/>
          <w:lang w:eastAsia="ar-SA"/>
        </w:rPr>
        <w:t>);</w:t>
      </w:r>
    </w:p>
    <w:p w14:paraId="73247D58" w14:textId="744F6EC8" w:rsidR="00A80685" w:rsidRPr="005779EA" w:rsidRDefault="00000000" w:rsidP="005779EA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Verdana"/>
          <w:sz w:val="20"/>
        </w:rPr>
        <w:t>1</w:t>
      </w:r>
      <w:r w:rsidR="00835A43" w:rsidRPr="005779EA">
        <w:rPr>
          <w:rFonts w:ascii="Verdana" w:hAnsi="Verdana" w:cs="Verdana"/>
          <w:sz w:val="20"/>
        </w:rPr>
        <w:t>3</w:t>
      </w:r>
      <w:r w:rsidRPr="005779EA">
        <w:rPr>
          <w:rFonts w:ascii="Verdana" w:hAnsi="Verdana" w:cs="Verdana"/>
          <w:sz w:val="20"/>
        </w:rPr>
        <w:t>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59E993B3" w14:textId="6297C664" w:rsidR="00A80685" w:rsidRPr="005779EA" w:rsidRDefault="00000000" w:rsidP="005779EA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835A43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70D4283F" w14:textId="4AA4E53E" w:rsidR="00A80685" w:rsidRPr="005779EA" w:rsidRDefault="00000000" w:rsidP="005779EA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835A43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.1.2.2. A tentativa de burla será verificada por meio dos vínculos societários, linhas de fornecimento similares, dentre outros.</w:t>
      </w:r>
    </w:p>
    <w:p w14:paraId="1618DA26" w14:textId="716DC6C7" w:rsidR="00A80685" w:rsidRPr="005779EA" w:rsidRDefault="00000000" w:rsidP="005779EA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835A43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.1.2.3. O licitante será convocado para manifestação previamente à sua desclassificação.</w:t>
      </w:r>
    </w:p>
    <w:p w14:paraId="52758E97" w14:textId="38B29FF9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835A43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.1.3.</w:t>
      </w:r>
      <w:r w:rsidR="00835A43" w:rsidRPr="005779EA">
        <w:rPr>
          <w:rFonts w:ascii="Verdana" w:hAnsi="Verdana" w:cs="Verdana"/>
          <w:sz w:val="20"/>
          <w:szCs w:val="20"/>
        </w:rPr>
        <w:t xml:space="preserve"> </w:t>
      </w:r>
      <w:r w:rsidRPr="005779EA">
        <w:rPr>
          <w:rFonts w:ascii="Verdana" w:hAnsi="Verdana" w:cs="Verdana"/>
          <w:sz w:val="20"/>
          <w:szCs w:val="20"/>
        </w:rPr>
        <w:t>Constatada a existência de sanção, o Pregoeiro reputará o licitante inabilitado, por falta de condição de participação.</w:t>
      </w:r>
    </w:p>
    <w:p w14:paraId="02EC05D5" w14:textId="712425D1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835A43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33A88117" w14:textId="2B633942" w:rsidR="00A80685" w:rsidRPr="005779EA" w:rsidRDefault="00000000" w:rsidP="005779EA">
      <w:pPr>
        <w:pStyle w:val="PargrafodaLista"/>
        <w:tabs>
          <w:tab w:val="left" w:pos="567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  <w:lang w:eastAsia="ar-SA"/>
        </w:rPr>
        <w:t>1</w:t>
      </w:r>
      <w:r w:rsidR="00835A43" w:rsidRPr="005779EA">
        <w:rPr>
          <w:rFonts w:ascii="Verdana" w:hAnsi="Verdana" w:cs="Verdana"/>
          <w:sz w:val="20"/>
          <w:szCs w:val="20"/>
          <w:lang w:eastAsia="ar-SA"/>
        </w:rPr>
        <w:t>3</w:t>
      </w:r>
      <w:r w:rsidRPr="005779EA">
        <w:rPr>
          <w:rFonts w:ascii="Verdana" w:hAnsi="Verdana" w:cs="Verdana"/>
          <w:sz w:val="20"/>
          <w:szCs w:val="20"/>
          <w:lang w:eastAsia="ar-SA"/>
        </w:rPr>
        <w:t xml:space="preserve">.2 </w:t>
      </w:r>
      <w:r w:rsidRPr="005779EA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5779EA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626D187C" w14:textId="28B94D49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  <w:lang w:eastAsia="ar-SA"/>
        </w:rPr>
        <w:t>1</w:t>
      </w:r>
      <w:r w:rsidR="00835A43" w:rsidRPr="005779EA">
        <w:rPr>
          <w:rFonts w:ascii="Verdana" w:hAnsi="Verdana" w:cs="Verdana"/>
          <w:sz w:val="20"/>
          <w:szCs w:val="20"/>
          <w:lang w:eastAsia="ar-SA"/>
        </w:rPr>
        <w:t>3</w:t>
      </w:r>
      <w:r w:rsidRPr="005779EA">
        <w:rPr>
          <w:rFonts w:ascii="Verdana" w:hAnsi="Verdana" w:cs="Verdana"/>
          <w:sz w:val="20"/>
          <w:szCs w:val="20"/>
          <w:lang w:eastAsia="ar-SA"/>
        </w:rPr>
        <w:t>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0E5148AF" w14:textId="31150001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835A43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5F5E09CF" w14:textId="67FFB46A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lastRenderedPageBreak/>
        <w:t>1</w:t>
      </w:r>
      <w:r w:rsidR="00835A43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.2.3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5779EA">
        <w:rPr>
          <w:rFonts w:ascii="Verdana" w:hAnsi="Verdana" w:cs="Verdana"/>
          <w:sz w:val="20"/>
          <w:szCs w:val="20"/>
        </w:rPr>
        <w:t>ões</w:t>
      </w:r>
      <w:proofErr w:type="spellEnd"/>
      <w:r w:rsidRPr="005779EA">
        <w:rPr>
          <w:rFonts w:ascii="Verdana" w:hAnsi="Verdana" w:cs="Verdana"/>
          <w:sz w:val="20"/>
          <w:szCs w:val="20"/>
        </w:rPr>
        <w:t>) válida(s), conforme art. 43, §3º, do Decreto 10.024, de 2019.</w:t>
      </w:r>
    </w:p>
    <w:p w14:paraId="35AB38CB" w14:textId="755F9963" w:rsidR="00A80685" w:rsidRPr="005779EA" w:rsidRDefault="00000000" w:rsidP="005779EA">
      <w:pPr>
        <w:pStyle w:val="PADRO"/>
        <w:keepNext w:val="0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835A43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04AEA17C" w14:textId="781ACC66" w:rsidR="00A80685" w:rsidRPr="005779EA" w:rsidRDefault="00000000" w:rsidP="005779EA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835A43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.4 Somente haverá a necessidade de comprovação do preenchimento de requisitos mediante apresentação dos documentos originais não-digitais quando houver dúvida em relação à integridade do documento digital.</w:t>
      </w:r>
    </w:p>
    <w:p w14:paraId="3A75CE71" w14:textId="6EB17F8D" w:rsidR="00A80685" w:rsidRPr="005779EA" w:rsidRDefault="00000000" w:rsidP="005779EA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835A43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.5 Não serão aceitos documentos de habilitação com indicação de CNPJ/CPF diferentes, salvo aqueles legalmente permitidos.</w:t>
      </w:r>
    </w:p>
    <w:p w14:paraId="547D87F6" w14:textId="3B5B0900" w:rsidR="00A80685" w:rsidRPr="005779EA" w:rsidRDefault="00000000" w:rsidP="005779EA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835A43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.6 Serão aceitos registros de CNPJ de licitante matriz e filial com diferenças de números de documentos pertinentes ao CND e ao CRF/FGTS, quando for comprovada a centralização do recolhimento dessas contribuições.</w:t>
      </w:r>
    </w:p>
    <w:p w14:paraId="6ED5CA12" w14:textId="5C0DA838" w:rsidR="00A80685" w:rsidRPr="005779EA" w:rsidRDefault="00000000" w:rsidP="005779EA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835A43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.7 Ressalvado o disposto no item 5.3, os licitantes deverão encaminhar, nos termos deste Edital, a documentação relacionada nos itens a seguir, para fins de habilitação:</w:t>
      </w:r>
    </w:p>
    <w:p w14:paraId="1AB60F59" w14:textId="77777777" w:rsidR="00A80685" w:rsidRPr="005779EA" w:rsidRDefault="00A80685" w:rsidP="005779EA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</w:p>
    <w:p w14:paraId="55779815" w14:textId="4E6C977A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b/>
          <w:bCs/>
          <w:sz w:val="20"/>
          <w:szCs w:val="20"/>
        </w:rPr>
        <w:t>1</w:t>
      </w:r>
      <w:r w:rsidR="00835A43" w:rsidRPr="005779EA">
        <w:rPr>
          <w:rFonts w:ascii="Verdana" w:hAnsi="Verdana" w:cs="Verdana"/>
          <w:b/>
          <w:bCs/>
          <w:sz w:val="20"/>
          <w:szCs w:val="20"/>
        </w:rPr>
        <w:t>3</w:t>
      </w:r>
      <w:r w:rsidRPr="005779EA">
        <w:rPr>
          <w:rFonts w:ascii="Verdana" w:hAnsi="Verdana" w:cs="Verdana"/>
          <w:b/>
          <w:bCs/>
          <w:sz w:val="20"/>
          <w:szCs w:val="20"/>
        </w:rPr>
        <w:t>.8 Habilitação jurídica:</w:t>
      </w:r>
    </w:p>
    <w:p w14:paraId="681233CB" w14:textId="7C1200BA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835A43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.8.1 No caso de empresário individual: inscrição no Registro Público de Empresas Mercantis, a cargo da Junta Comercial da respectiva sede;</w:t>
      </w:r>
    </w:p>
    <w:p w14:paraId="1D59EE9B" w14:textId="6FEB2D0E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E647A2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 xml:space="preserve">.8.2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5779EA">
          <w:rPr>
            <w:rStyle w:val="Hyperlink1"/>
            <w:rFonts w:ascii="Verdana" w:hAnsi="Verdana" w:cs="Verdana"/>
            <w:color w:val="auto"/>
            <w:sz w:val="20"/>
            <w:szCs w:val="20"/>
          </w:rPr>
          <w:t>www.portaldoempreendedor.gov.br</w:t>
        </w:r>
      </w:hyperlink>
      <w:r w:rsidRPr="005779EA">
        <w:rPr>
          <w:rFonts w:ascii="Verdana" w:hAnsi="Verdana" w:cs="Verdana"/>
          <w:sz w:val="20"/>
          <w:szCs w:val="20"/>
        </w:rPr>
        <w:t>;</w:t>
      </w:r>
    </w:p>
    <w:p w14:paraId="1E236D74" w14:textId="3EED20DB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E647A2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502AB702" w14:textId="3B4C0420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 w:cs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E647A2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.8.4 Inscrição no Registro Público de Empresas Mercantis onde opera, com averbação no Registro onde tem sede a matriz, no caso de ser o participante sucursal, filial ou agência;</w:t>
      </w:r>
    </w:p>
    <w:p w14:paraId="11BBA697" w14:textId="3915F6FD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E647A2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.8.5 No caso de sociedade simples: inscrição do ato constitutivo no Registro Civil das Pessoas Jurídicas do local de sua sede, acompanhada de prova da indicação dos seus administradores;</w:t>
      </w:r>
    </w:p>
    <w:p w14:paraId="66F2A0AE" w14:textId="17DE9AA2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E647A2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050B2B66" w14:textId="70F1DA9D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E647A2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.8.7 No caso de empresa ou sociedade estrangeira em funcionamento no País: decreto de autorização;</w:t>
      </w:r>
    </w:p>
    <w:p w14:paraId="188CA905" w14:textId="4574A852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sz w:val="20"/>
          <w:szCs w:val="20"/>
        </w:rPr>
        <w:t>1</w:t>
      </w:r>
      <w:r w:rsidR="00E647A2" w:rsidRPr="005779EA">
        <w:rPr>
          <w:rFonts w:ascii="Verdana" w:hAnsi="Verdana" w:cs="Verdana"/>
          <w:sz w:val="20"/>
          <w:szCs w:val="20"/>
        </w:rPr>
        <w:t>3</w:t>
      </w:r>
      <w:r w:rsidRPr="005779EA">
        <w:rPr>
          <w:rFonts w:ascii="Verdana" w:hAnsi="Verdana" w:cs="Verdana"/>
          <w:sz w:val="20"/>
          <w:szCs w:val="20"/>
        </w:rPr>
        <w:t>.8.8 Os documentos acima deverão estar acompanhados de todas as alterações ou da consolidação respectiva;</w:t>
      </w:r>
    </w:p>
    <w:p w14:paraId="673CEACC" w14:textId="2F382FBD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 w:rsidRPr="005779EA">
        <w:rPr>
          <w:rFonts w:ascii="Verdana" w:hAnsi="Verdana" w:cs="Verdana"/>
          <w:b/>
          <w:bCs/>
          <w:sz w:val="20"/>
          <w:szCs w:val="20"/>
        </w:rPr>
        <w:t>1</w:t>
      </w:r>
      <w:r w:rsidR="00E647A2" w:rsidRPr="005779EA">
        <w:rPr>
          <w:rFonts w:ascii="Verdana" w:hAnsi="Verdana" w:cs="Verdana"/>
          <w:b/>
          <w:bCs/>
          <w:sz w:val="20"/>
          <w:szCs w:val="20"/>
        </w:rPr>
        <w:t>3</w:t>
      </w:r>
      <w:r w:rsidRPr="005779EA">
        <w:rPr>
          <w:rFonts w:ascii="Verdana" w:hAnsi="Verdana" w:cs="Verdana"/>
          <w:b/>
          <w:bCs/>
          <w:sz w:val="20"/>
          <w:szCs w:val="20"/>
        </w:rPr>
        <w:t>.9 Regularidade fiscal e trabalhista:</w:t>
      </w:r>
    </w:p>
    <w:p w14:paraId="270886FA" w14:textId="33504FFA" w:rsidR="00A80685" w:rsidRPr="005779EA" w:rsidRDefault="00000000" w:rsidP="005779EA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Verdana"/>
          <w:sz w:val="20"/>
          <w:lang w:eastAsia="en-US"/>
        </w:rPr>
        <w:lastRenderedPageBreak/>
        <w:t>1</w:t>
      </w:r>
      <w:r w:rsidR="00E647A2" w:rsidRPr="005779EA">
        <w:rPr>
          <w:rFonts w:ascii="Verdana" w:hAnsi="Verdana" w:cs="Verdana"/>
          <w:sz w:val="20"/>
          <w:lang w:eastAsia="en-US"/>
        </w:rPr>
        <w:t>3</w:t>
      </w:r>
      <w:r w:rsidRPr="005779EA">
        <w:rPr>
          <w:rFonts w:ascii="Verdana" w:hAnsi="Verdana" w:cs="Verdana"/>
          <w:sz w:val="20"/>
          <w:lang w:eastAsia="en-US"/>
        </w:rPr>
        <w:t>.9.1 Prova de inscrição no Cadastro Nacional de Pessoas Jurídicas ou no Cadastro de Pessoas Físicas, conforme o caso;</w:t>
      </w:r>
    </w:p>
    <w:p w14:paraId="0D2EE9C2" w14:textId="77837506" w:rsidR="00A80685" w:rsidRPr="005779EA" w:rsidRDefault="00000000" w:rsidP="005779EA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Verdana"/>
          <w:sz w:val="20"/>
          <w:lang w:eastAsia="en-US"/>
        </w:rPr>
        <w:t>1</w:t>
      </w:r>
      <w:r w:rsidR="00E647A2" w:rsidRPr="005779EA">
        <w:rPr>
          <w:rFonts w:ascii="Verdana" w:hAnsi="Verdana" w:cs="Verdana"/>
          <w:sz w:val="20"/>
          <w:lang w:eastAsia="en-US"/>
        </w:rPr>
        <w:t>3</w:t>
      </w:r>
      <w:r w:rsidRPr="005779EA">
        <w:rPr>
          <w:rFonts w:ascii="Verdana" w:hAnsi="Verdana" w:cs="Verdana"/>
          <w:sz w:val="20"/>
          <w:lang w:eastAsia="en-US"/>
        </w:rPr>
        <w:t>.9.2 Certidão de regularidade junto à fazenda pública Municipal, do domicílio do Licitante;</w:t>
      </w:r>
    </w:p>
    <w:p w14:paraId="5BCA6F26" w14:textId="2C48DEC5" w:rsidR="00A80685" w:rsidRPr="005779EA" w:rsidRDefault="00000000" w:rsidP="005779EA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Verdana"/>
          <w:sz w:val="20"/>
        </w:rPr>
        <w:t>1</w:t>
      </w:r>
      <w:r w:rsidR="00E647A2" w:rsidRPr="005779EA">
        <w:rPr>
          <w:rFonts w:ascii="Verdana" w:hAnsi="Verdana" w:cs="Verdana"/>
          <w:sz w:val="20"/>
        </w:rPr>
        <w:t>3</w:t>
      </w:r>
      <w:r w:rsidRPr="005779EA">
        <w:rPr>
          <w:rFonts w:ascii="Verdana" w:hAnsi="Verdana" w:cs="Verdana"/>
          <w:sz w:val="20"/>
        </w:rPr>
        <w:t>.9.3 Certidão de regularidade junto à fazenda pública Estadual, do domicílio do Licitante;</w:t>
      </w:r>
    </w:p>
    <w:p w14:paraId="0016DD13" w14:textId="72FA0384" w:rsidR="00A80685" w:rsidRPr="005779EA" w:rsidRDefault="00000000" w:rsidP="005779EA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Verdana"/>
          <w:sz w:val="20"/>
        </w:rPr>
        <w:t>1</w:t>
      </w:r>
      <w:r w:rsidR="00E647A2" w:rsidRPr="005779EA">
        <w:rPr>
          <w:rFonts w:ascii="Verdana" w:hAnsi="Verdana" w:cs="Verdana"/>
          <w:sz w:val="20"/>
        </w:rPr>
        <w:t>3</w:t>
      </w:r>
      <w:r w:rsidRPr="005779EA">
        <w:rPr>
          <w:rFonts w:ascii="Verdana" w:hAnsi="Verdana" w:cs="Verdana"/>
          <w:sz w:val="20"/>
        </w:rPr>
        <w:t>.9.4 Certidão conjunta de regularidade junto à fazenda pública Federal, (Quitação de tributos e contribuições Federais e Quanto à dívida ativa da União) e junto ao INSS, conforme Portaria MF nº 358 de 05/09/2014;</w:t>
      </w:r>
    </w:p>
    <w:p w14:paraId="082BD455" w14:textId="69CD5A30" w:rsidR="00A80685" w:rsidRPr="005779EA" w:rsidRDefault="00000000" w:rsidP="005779EA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Verdana"/>
          <w:sz w:val="20"/>
        </w:rPr>
        <w:t>1</w:t>
      </w:r>
      <w:r w:rsidR="00E647A2" w:rsidRPr="005779EA">
        <w:rPr>
          <w:rFonts w:ascii="Verdana" w:hAnsi="Verdana" w:cs="Verdana"/>
          <w:sz w:val="20"/>
        </w:rPr>
        <w:t>3</w:t>
      </w:r>
      <w:r w:rsidRPr="005779EA">
        <w:rPr>
          <w:rFonts w:ascii="Verdana" w:hAnsi="Verdana" w:cs="Verdana"/>
          <w:sz w:val="20"/>
        </w:rPr>
        <w:t>.9.5 Certidão de regularidade junto ao FGTS;</w:t>
      </w:r>
    </w:p>
    <w:p w14:paraId="147D7DBA" w14:textId="3F8994A3" w:rsidR="00A80685" w:rsidRPr="005779EA" w:rsidRDefault="00000000" w:rsidP="005779EA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Verdana"/>
          <w:sz w:val="20"/>
          <w:lang w:eastAsia="en-US"/>
        </w:rPr>
        <w:t>1</w:t>
      </w:r>
      <w:r w:rsidR="00E647A2" w:rsidRPr="005779EA">
        <w:rPr>
          <w:rFonts w:ascii="Verdana" w:hAnsi="Verdana" w:cs="Verdana"/>
          <w:sz w:val="20"/>
          <w:lang w:eastAsia="en-US"/>
        </w:rPr>
        <w:t>3</w:t>
      </w:r>
      <w:r w:rsidRPr="005779EA">
        <w:rPr>
          <w:rFonts w:ascii="Verdana" w:hAnsi="Verdana" w:cs="Verdana"/>
          <w:sz w:val="20"/>
          <w:lang w:eastAsia="en-US"/>
        </w:rPr>
        <w:t>.9.6 Certidão Negativa De Débitos Trabalhistas (CNDT) de acordo com a Lei 12440 de 7 de julho de 2011.</w:t>
      </w:r>
    </w:p>
    <w:p w14:paraId="2D4CF639" w14:textId="606A3565" w:rsidR="00A80685" w:rsidRPr="005779EA" w:rsidRDefault="00000000" w:rsidP="005779EA">
      <w:pPr>
        <w:snapToGrid w:val="0"/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Verdana"/>
          <w:sz w:val="20"/>
          <w:lang w:eastAsia="en-US" w:bidi="pt-BR"/>
        </w:rPr>
        <w:t>1</w:t>
      </w:r>
      <w:r w:rsidR="00E647A2" w:rsidRPr="005779EA">
        <w:rPr>
          <w:rFonts w:ascii="Verdana" w:hAnsi="Verdana" w:cs="Verdana"/>
          <w:sz w:val="20"/>
          <w:lang w:eastAsia="en-US" w:bidi="pt-BR"/>
        </w:rPr>
        <w:t>3</w:t>
      </w:r>
      <w:r w:rsidRPr="005779EA">
        <w:rPr>
          <w:rFonts w:ascii="Verdana" w:hAnsi="Verdana" w:cs="Verdana"/>
          <w:sz w:val="20"/>
          <w:lang w:eastAsia="en-US" w:bidi="pt-BR"/>
        </w:rPr>
        <w:t xml:space="preserve">.9.7 Caso o vencedor do menor preço seja qualificado como microempresa ou empresa de pequeno porte </w:t>
      </w:r>
      <w:r w:rsidRPr="005779EA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7C8EAC15" w14:textId="77777777" w:rsidR="00A80685" w:rsidRPr="005779EA" w:rsidRDefault="00A80685" w:rsidP="005779EA">
      <w:pPr>
        <w:snapToGrid w:val="0"/>
        <w:spacing w:line="276" w:lineRule="auto"/>
        <w:jc w:val="both"/>
        <w:rPr>
          <w:rFonts w:ascii="Verdana" w:hAnsi="Verdana" w:cs="Verdana"/>
          <w:sz w:val="20"/>
          <w:lang w:eastAsia="en-US"/>
        </w:rPr>
      </w:pPr>
    </w:p>
    <w:p w14:paraId="086CA548" w14:textId="46FE30A0" w:rsidR="00A80685" w:rsidRPr="005779EA" w:rsidRDefault="00000000" w:rsidP="005779EA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 w:cs="Verdana"/>
          <w:b/>
          <w:sz w:val="20"/>
          <w:szCs w:val="20"/>
        </w:rPr>
        <w:t>1</w:t>
      </w:r>
      <w:r w:rsidR="00E647A2" w:rsidRPr="005779EA">
        <w:rPr>
          <w:rFonts w:ascii="Verdana" w:hAnsi="Verdana" w:cs="Verdana"/>
          <w:b/>
          <w:sz w:val="20"/>
          <w:szCs w:val="20"/>
        </w:rPr>
        <w:t>3</w:t>
      </w:r>
      <w:r w:rsidRPr="005779EA">
        <w:rPr>
          <w:rFonts w:ascii="Verdana" w:hAnsi="Verdana" w:cs="Verdana"/>
          <w:b/>
          <w:sz w:val="20"/>
          <w:szCs w:val="20"/>
        </w:rPr>
        <w:t>.10 Qualificação Econômico-Financeira</w:t>
      </w:r>
      <w:r w:rsidRPr="005779EA">
        <w:rPr>
          <w:rFonts w:ascii="Verdana" w:hAnsi="Verdana" w:cs="Verdana"/>
          <w:sz w:val="20"/>
          <w:szCs w:val="20"/>
        </w:rPr>
        <w:t>.</w:t>
      </w:r>
    </w:p>
    <w:p w14:paraId="4B0D742D" w14:textId="254CF363" w:rsidR="00A80685" w:rsidRPr="005779EA" w:rsidRDefault="00000000" w:rsidP="005779EA">
      <w:pPr>
        <w:tabs>
          <w:tab w:val="left" w:pos="850"/>
        </w:tabs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Verdana"/>
          <w:sz w:val="20"/>
        </w:rPr>
        <w:t>1</w:t>
      </w:r>
      <w:r w:rsidR="00E647A2" w:rsidRPr="005779EA">
        <w:rPr>
          <w:rFonts w:ascii="Verdana" w:hAnsi="Verdana" w:cs="Verdana"/>
          <w:sz w:val="20"/>
        </w:rPr>
        <w:t>3</w:t>
      </w:r>
      <w:r w:rsidRPr="005779EA">
        <w:rPr>
          <w:rFonts w:ascii="Verdana" w:hAnsi="Verdana" w:cs="Verdana"/>
          <w:sz w:val="20"/>
        </w:rPr>
        <w:t>.10.1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5E2EC4F4" w14:textId="74CF9C79" w:rsidR="00A80685" w:rsidRPr="005779EA" w:rsidRDefault="00000000" w:rsidP="005779EA">
      <w:pPr>
        <w:tabs>
          <w:tab w:val="left" w:pos="850"/>
        </w:tabs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Verdana"/>
          <w:sz w:val="20"/>
        </w:rPr>
        <w:t>1</w:t>
      </w:r>
      <w:r w:rsidR="00E647A2" w:rsidRPr="005779EA">
        <w:rPr>
          <w:rFonts w:ascii="Verdana" w:hAnsi="Verdana" w:cs="Verdana"/>
          <w:sz w:val="20"/>
        </w:rPr>
        <w:t>3</w:t>
      </w:r>
      <w:r w:rsidRPr="005779EA">
        <w:rPr>
          <w:rFonts w:ascii="Verdana" w:hAnsi="Verdana" w:cs="Verdana"/>
          <w:sz w:val="20"/>
        </w:rPr>
        <w:t>.10.2 Havendo algum prazo de validade estabelecido por cartório na certidão citada na letra anterior, será considerado o prazo constante da certidão para comprovação da sua validade.</w:t>
      </w:r>
    </w:p>
    <w:p w14:paraId="43469FFA" w14:textId="734027CC" w:rsidR="00A80685" w:rsidRPr="005779EA" w:rsidRDefault="00000000" w:rsidP="005779EA">
      <w:pPr>
        <w:tabs>
          <w:tab w:val="left" w:pos="850"/>
        </w:tabs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Verdana"/>
          <w:sz w:val="20"/>
        </w:rPr>
        <w:t>1</w:t>
      </w:r>
      <w:r w:rsidR="00E647A2" w:rsidRPr="005779EA">
        <w:rPr>
          <w:rFonts w:ascii="Verdana" w:hAnsi="Verdana" w:cs="Verdana"/>
          <w:sz w:val="20"/>
        </w:rPr>
        <w:t>3</w:t>
      </w:r>
      <w:r w:rsidRPr="005779EA">
        <w:rPr>
          <w:rFonts w:ascii="Verdana" w:hAnsi="Verdana" w:cs="Verdana"/>
          <w:sz w:val="20"/>
        </w:rPr>
        <w:t>.10.3 Para a contagem do prazo estabelecido na letra “a” deste capítulo, será contado a partir do primeiro dia que antecede a data da realização desta dispensa de licitação.</w:t>
      </w:r>
    </w:p>
    <w:p w14:paraId="077423C6" w14:textId="6332E9B5" w:rsidR="00A80685" w:rsidRPr="005779EA" w:rsidRDefault="00000000" w:rsidP="005779EA">
      <w:pPr>
        <w:tabs>
          <w:tab w:val="left" w:pos="850"/>
        </w:tabs>
        <w:snapToGrid w:val="0"/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Verdana"/>
          <w:iCs/>
          <w:sz w:val="20"/>
          <w:lang w:eastAsia="en-US"/>
        </w:rPr>
        <w:t>1</w:t>
      </w:r>
      <w:r w:rsidR="00E647A2" w:rsidRPr="005779EA">
        <w:rPr>
          <w:rFonts w:ascii="Verdana" w:hAnsi="Verdana" w:cs="Verdana"/>
          <w:iCs/>
          <w:sz w:val="20"/>
          <w:lang w:eastAsia="en-US"/>
        </w:rPr>
        <w:t>3</w:t>
      </w:r>
      <w:r w:rsidRPr="005779EA">
        <w:rPr>
          <w:rFonts w:ascii="Verdana" w:hAnsi="Verdana" w:cs="Verdana"/>
          <w:iCs/>
          <w:sz w:val="20"/>
          <w:lang w:eastAsia="en-US"/>
        </w:rPr>
        <w:t>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0D8D1044" w14:textId="77777777" w:rsidR="00A80685" w:rsidRPr="005779EA" w:rsidRDefault="00A80685" w:rsidP="005779EA">
      <w:pPr>
        <w:spacing w:line="276" w:lineRule="auto"/>
        <w:jc w:val="both"/>
        <w:rPr>
          <w:rFonts w:ascii="Verdana" w:hAnsi="Verdana"/>
          <w:sz w:val="20"/>
        </w:rPr>
      </w:pPr>
    </w:p>
    <w:p w14:paraId="77B5B00E" w14:textId="1E3EF447" w:rsidR="00A80685" w:rsidRPr="005779EA" w:rsidRDefault="00000000" w:rsidP="005779EA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b/>
          <w:sz w:val="20"/>
        </w:rPr>
        <w:t>1</w:t>
      </w:r>
      <w:r w:rsidR="00E647A2" w:rsidRPr="005779EA">
        <w:rPr>
          <w:rFonts w:ascii="Verdana" w:hAnsi="Verdana" w:cs="Arial"/>
          <w:b/>
          <w:sz w:val="20"/>
        </w:rPr>
        <w:t>4</w:t>
      </w:r>
      <w:r w:rsidRPr="005779EA">
        <w:rPr>
          <w:rFonts w:ascii="Verdana" w:hAnsi="Verdana" w:cs="Arial"/>
          <w:b/>
          <w:sz w:val="20"/>
        </w:rPr>
        <w:t>. CONTRATAÇÕES CORRELATAS E/OU INTERDEPENDENTES</w:t>
      </w:r>
    </w:p>
    <w:p w14:paraId="10300180" w14:textId="2BBAEC0F" w:rsidR="00A80685" w:rsidRPr="005779EA" w:rsidRDefault="00000000" w:rsidP="005779EA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1</w:t>
      </w:r>
      <w:r w:rsidR="00E647A2" w:rsidRPr="005779EA">
        <w:rPr>
          <w:rFonts w:ascii="Verdana" w:hAnsi="Verdana" w:cs="Arial"/>
          <w:sz w:val="20"/>
        </w:rPr>
        <w:t>4</w:t>
      </w:r>
      <w:r w:rsidRPr="005779EA">
        <w:rPr>
          <w:rFonts w:ascii="Verdana" w:hAnsi="Verdana" w:cs="Arial"/>
          <w:sz w:val="20"/>
        </w:rPr>
        <w:t>.1. Não se verifica contratações correlatas ou interdependentes para a viabilidade e contratação desta demanda.</w:t>
      </w:r>
    </w:p>
    <w:p w14:paraId="1CB63B15" w14:textId="77777777" w:rsidR="00A80685" w:rsidRPr="005779EA" w:rsidRDefault="00A80685" w:rsidP="005779EA">
      <w:pPr>
        <w:spacing w:line="276" w:lineRule="auto"/>
        <w:jc w:val="both"/>
        <w:rPr>
          <w:rFonts w:ascii="Verdana" w:hAnsi="Verdana" w:cs="Arial"/>
          <w:sz w:val="20"/>
        </w:rPr>
      </w:pPr>
    </w:p>
    <w:p w14:paraId="16055538" w14:textId="126CA18E" w:rsidR="00A80685" w:rsidRPr="005779EA" w:rsidRDefault="00000000" w:rsidP="005779EA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b/>
          <w:sz w:val="20"/>
        </w:rPr>
        <w:t>1</w:t>
      </w:r>
      <w:r w:rsidR="00E647A2" w:rsidRPr="005779EA">
        <w:rPr>
          <w:rFonts w:ascii="Verdana" w:hAnsi="Verdana" w:cs="Arial"/>
          <w:b/>
          <w:sz w:val="20"/>
        </w:rPr>
        <w:t>5</w:t>
      </w:r>
      <w:r w:rsidRPr="005779EA">
        <w:rPr>
          <w:rFonts w:ascii="Verdana" w:hAnsi="Verdana" w:cs="Arial"/>
          <w:b/>
          <w:sz w:val="20"/>
        </w:rPr>
        <w:t>. RESULTADOS PRETENDIDOS COM A CONTRATAÇÃO</w:t>
      </w:r>
    </w:p>
    <w:p w14:paraId="65A30ED9" w14:textId="0B7816B8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1</w:t>
      </w:r>
      <w:r w:rsidR="00E647A2" w:rsidRPr="005779EA">
        <w:rPr>
          <w:rFonts w:ascii="Verdana" w:hAnsi="Verdana" w:cs="Arial"/>
          <w:sz w:val="20"/>
        </w:rPr>
        <w:t>5</w:t>
      </w:r>
      <w:r w:rsidRPr="005779EA">
        <w:rPr>
          <w:rFonts w:ascii="Verdana" w:hAnsi="Verdana" w:cs="Arial"/>
          <w:sz w:val="20"/>
        </w:rPr>
        <w:t>.1</w:t>
      </w:r>
      <w:r w:rsidR="00E647A2" w:rsidRPr="005779EA">
        <w:rPr>
          <w:rFonts w:ascii="Verdana" w:hAnsi="Verdana" w:cs="Arial"/>
          <w:sz w:val="20"/>
        </w:rPr>
        <w:t>.</w:t>
      </w:r>
      <w:r w:rsidRPr="005779EA">
        <w:rPr>
          <w:rFonts w:ascii="Verdana" w:hAnsi="Verdana" w:cs="Arial"/>
          <w:sz w:val="20"/>
        </w:rPr>
        <w:t xml:space="preserve"> </w:t>
      </w:r>
      <w:r w:rsidR="00E647A2" w:rsidRPr="005779EA">
        <w:rPr>
          <w:rFonts w:ascii="Verdana" w:hAnsi="Verdana" w:cs="Arial"/>
          <w:sz w:val="20"/>
        </w:rPr>
        <w:t>Os resultados pretendidos com a contratação têm</w:t>
      </w:r>
      <w:r w:rsidRPr="005779EA">
        <w:rPr>
          <w:rFonts w:ascii="Verdana" w:hAnsi="Verdana" w:cs="Arial"/>
          <w:sz w:val="20"/>
        </w:rPr>
        <w:t xml:space="preserve"> como pilar a satisfação plena dos servidores.</w:t>
      </w:r>
    </w:p>
    <w:p w14:paraId="3B7D7BF1" w14:textId="09187346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1</w:t>
      </w:r>
      <w:r w:rsidR="00E647A2" w:rsidRPr="005779EA">
        <w:rPr>
          <w:rFonts w:ascii="Verdana" w:hAnsi="Verdana" w:cs="Arial"/>
          <w:sz w:val="20"/>
        </w:rPr>
        <w:t>5</w:t>
      </w:r>
      <w:r w:rsidRPr="005779EA">
        <w:rPr>
          <w:rFonts w:ascii="Verdana" w:hAnsi="Verdana" w:cs="Arial"/>
          <w:sz w:val="20"/>
        </w:rPr>
        <w:t>.2. Com a contratação da solução para aquisição de café e açúcar, o principal resultado esperado é o bem-estar de servidores públicos, visitantes (autoridades públicas e outras), com a entrega eficiente de alimentos de alta qualidade.</w:t>
      </w:r>
    </w:p>
    <w:p w14:paraId="58088F9C" w14:textId="3B819269" w:rsidR="00A80685" w:rsidRPr="005779EA" w:rsidRDefault="00A80685" w:rsidP="005779EA">
      <w:pPr>
        <w:spacing w:line="276" w:lineRule="auto"/>
        <w:jc w:val="both"/>
        <w:rPr>
          <w:rFonts w:ascii="Verdana" w:hAnsi="Verdana" w:cs="Arial"/>
          <w:sz w:val="20"/>
        </w:rPr>
      </w:pPr>
    </w:p>
    <w:p w14:paraId="5B7A4350" w14:textId="5F5CED67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b/>
          <w:sz w:val="20"/>
        </w:rPr>
        <w:t>1</w:t>
      </w:r>
      <w:r w:rsidR="00E647A2" w:rsidRPr="005779EA">
        <w:rPr>
          <w:rFonts w:ascii="Verdana" w:hAnsi="Verdana" w:cs="Arial"/>
          <w:b/>
          <w:sz w:val="20"/>
        </w:rPr>
        <w:t>6</w:t>
      </w:r>
      <w:r w:rsidRPr="005779EA">
        <w:rPr>
          <w:rFonts w:ascii="Verdana" w:hAnsi="Verdana" w:cs="Arial"/>
          <w:b/>
          <w:sz w:val="20"/>
        </w:rPr>
        <w:t>. PROVIDÊNCIAS A SEREM ADOTADAS</w:t>
      </w:r>
    </w:p>
    <w:p w14:paraId="7C7546A0" w14:textId="78B46685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lastRenderedPageBreak/>
        <w:t>1</w:t>
      </w:r>
      <w:r w:rsidR="00E647A2" w:rsidRPr="005779EA">
        <w:rPr>
          <w:rFonts w:ascii="Verdana" w:hAnsi="Verdana" w:cs="Arial"/>
          <w:sz w:val="20"/>
        </w:rPr>
        <w:t>6</w:t>
      </w:r>
      <w:r w:rsidRPr="005779EA">
        <w:rPr>
          <w:rFonts w:ascii="Verdana" w:hAnsi="Verdana" w:cs="Arial"/>
          <w:sz w:val="20"/>
        </w:rPr>
        <w:t xml:space="preserve">.1 A Administração Pública contará com as Secretarias requisitantes </w:t>
      </w:r>
      <w:r w:rsidRPr="005779EA">
        <w:rPr>
          <w:rFonts w:ascii="Verdana" w:hAnsi="Verdana" w:cs="Arial"/>
          <w:sz w:val="20"/>
          <w:lang w:eastAsia="zh-CN"/>
        </w:rPr>
        <w:t xml:space="preserve">responsável por acompanhar a entrega dos produtos, bem como </w:t>
      </w:r>
      <w:r w:rsidRPr="005779EA">
        <w:rPr>
          <w:rFonts w:ascii="Verdana" w:hAnsi="Verdana" w:cs="Arial"/>
          <w:sz w:val="20"/>
        </w:rPr>
        <w:t>conferência das especificações descritas neste ETP.</w:t>
      </w:r>
    </w:p>
    <w:p w14:paraId="3A235DEA" w14:textId="77777777" w:rsidR="00A80685" w:rsidRPr="005779EA" w:rsidRDefault="00A80685" w:rsidP="005779EA">
      <w:pPr>
        <w:spacing w:line="276" w:lineRule="auto"/>
        <w:jc w:val="both"/>
        <w:rPr>
          <w:rFonts w:ascii="Verdana" w:hAnsi="Verdana"/>
          <w:sz w:val="20"/>
        </w:rPr>
      </w:pPr>
    </w:p>
    <w:p w14:paraId="79D6A229" w14:textId="67605771" w:rsidR="00A80685" w:rsidRPr="005779EA" w:rsidRDefault="00000000" w:rsidP="005779EA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b/>
          <w:sz w:val="20"/>
        </w:rPr>
        <w:t>1</w:t>
      </w:r>
      <w:r w:rsidR="00E647A2" w:rsidRPr="005779EA">
        <w:rPr>
          <w:rFonts w:ascii="Verdana" w:hAnsi="Verdana" w:cs="Arial"/>
          <w:b/>
          <w:sz w:val="20"/>
        </w:rPr>
        <w:t>7</w:t>
      </w:r>
      <w:r w:rsidRPr="005779EA">
        <w:rPr>
          <w:rFonts w:ascii="Verdana" w:hAnsi="Verdana" w:cs="Arial"/>
          <w:b/>
          <w:sz w:val="20"/>
        </w:rPr>
        <w:t>. POSSÍVEIS IMPACTOS AMBIENTAIS</w:t>
      </w:r>
    </w:p>
    <w:p w14:paraId="3A17FC07" w14:textId="1824EA3F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>1</w:t>
      </w:r>
      <w:r w:rsidR="00E647A2" w:rsidRPr="005779EA">
        <w:rPr>
          <w:rFonts w:ascii="Verdana" w:hAnsi="Verdana"/>
          <w:sz w:val="20"/>
        </w:rPr>
        <w:t>7</w:t>
      </w:r>
      <w:r w:rsidRPr="005779EA">
        <w:rPr>
          <w:rFonts w:ascii="Verdana" w:hAnsi="Verdana"/>
          <w:sz w:val="20"/>
        </w:rPr>
        <w:t>.1. Para mitigar esses impactos da aquisição de café e açúcar, é essencial adotar algumas práticas ambientais responsáveis. A utilização de embalagens sustentáveis, como materiais recicláveis ou biodegradáveis, reduz o impacto dos resíduos.</w:t>
      </w:r>
    </w:p>
    <w:p w14:paraId="452C5935" w14:textId="77777777" w:rsidR="00A80685" w:rsidRPr="005779EA" w:rsidRDefault="00A80685" w:rsidP="005779EA">
      <w:pPr>
        <w:spacing w:line="276" w:lineRule="auto"/>
        <w:jc w:val="both"/>
        <w:rPr>
          <w:rFonts w:ascii="Verdana" w:hAnsi="Verdana"/>
          <w:sz w:val="20"/>
        </w:rPr>
      </w:pPr>
    </w:p>
    <w:p w14:paraId="516716BA" w14:textId="13408E71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b/>
          <w:sz w:val="20"/>
        </w:rPr>
        <w:t>1</w:t>
      </w:r>
      <w:r w:rsidR="00E647A2" w:rsidRPr="005779EA">
        <w:rPr>
          <w:rFonts w:ascii="Verdana" w:hAnsi="Verdana" w:cs="Arial"/>
          <w:b/>
          <w:sz w:val="20"/>
        </w:rPr>
        <w:t>8</w:t>
      </w:r>
      <w:r w:rsidRPr="005779EA">
        <w:rPr>
          <w:rFonts w:ascii="Verdana" w:hAnsi="Verdana" w:cs="Arial"/>
          <w:b/>
          <w:sz w:val="20"/>
        </w:rPr>
        <w:t>. DECLARAÇÕES DE VIABILIDADE</w:t>
      </w:r>
    </w:p>
    <w:p w14:paraId="7ADFBA8E" w14:textId="1753383B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1</w:t>
      </w:r>
      <w:r w:rsidR="00E647A2" w:rsidRPr="005779EA">
        <w:rPr>
          <w:rFonts w:ascii="Verdana" w:hAnsi="Verdana" w:cs="Arial"/>
          <w:sz w:val="20"/>
        </w:rPr>
        <w:t>8</w:t>
      </w:r>
      <w:r w:rsidRPr="005779EA">
        <w:rPr>
          <w:rFonts w:ascii="Verdana" w:hAnsi="Verdana" w:cs="Arial"/>
          <w:sz w:val="20"/>
        </w:rPr>
        <w:t>.1. Neste sentido, a equipe de planejamento deste ETP e de acordo com a autoridade deste requerente, declara viável esta contratação, com base nos elementos apresentados neste documento.</w:t>
      </w:r>
    </w:p>
    <w:p w14:paraId="7404C362" w14:textId="4DE87290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1</w:t>
      </w:r>
      <w:r w:rsidR="00E647A2" w:rsidRPr="005779EA">
        <w:rPr>
          <w:rFonts w:ascii="Verdana" w:hAnsi="Verdana" w:cs="Arial"/>
          <w:sz w:val="20"/>
        </w:rPr>
        <w:t>8</w:t>
      </w:r>
      <w:r w:rsidRPr="005779EA">
        <w:rPr>
          <w:rFonts w:ascii="Verdana" w:hAnsi="Verdana" w:cs="Arial"/>
          <w:sz w:val="20"/>
        </w:rPr>
        <w:t xml:space="preserve">.2. Considerando a necessidade de aquisição de gêneros alimentícios e material de consumo, visando garantir um melhor atendimento </w:t>
      </w:r>
      <w:r w:rsidR="00E647A2" w:rsidRPr="005779EA">
        <w:rPr>
          <w:rFonts w:ascii="Verdana" w:hAnsi="Verdana" w:cs="Arial"/>
          <w:sz w:val="20"/>
        </w:rPr>
        <w:t>ao</w:t>
      </w:r>
      <w:r w:rsidRPr="005779EA">
        <w:rPr>
          <w:rFonts w:ascii="Verdana" w:hAnsi="Verdana" w:cs="Arial"/>
          <w:sz w:val="20"/>
        </w:rPr>
        <w:t>s servidores públicos, autoridades e munícipes, decidiu-se pela aquisição do serviço.</w:t>
      </w:r>
    </w:p>
    <w:p w14:paraId="75C872B8" w14:textId="77777777" w:rsidR="00A80685" w:rsidRPr="005779EA" w:rsidRDefault="00A80685" w:rsidP="005779EA">
      <w:pPr>
        <w:spacing w:line="276" w:lineRule="auto"/>
        <w:jc w:val="both"/>
        <w:rPr>
          <w:rFonts w:ascii="Verdana" w:hAnsi="Verdana" w:cs="Arial"/>
          <w:sz w:val="20"/>
        </w:rPr>
      </w:pPr>
    </w:p>
    <w:p w14:paraId="25E6013E" w14:textId="686903C7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b/>
          <w:sz w:val="20"/>
        </w:rPr>
        <w:t>1</w:t>
      </w:r>
      <w:r w:rsidR="00E647A2" w:rsidRPr="005779EA">
        <w:rPr>
          <w:rFonts w:ascii="Verdana" w:hAnsi="Verdana" w:cs="Arial"/>
          <w:b/>
          <w:sz w:val="20"/>
        </w:rPr>
        <w:t>9</w:t>
      </w:r>
      <w:r w:rsidRPr="005779EA">
        <w:rPr>
          <w:rFonts w:ascii="Verdana" w:hAnsi="Verdana" w:cs="Arial"/>
          <w:b/>
          <w:sz w:val="20"/>
        </w:rPr>
        <w:t>. JUSTIFICATIVAS DA VIABILIDADE</w:t>
      </w:r>
    </w:p>
    <w:p w14:paraId="03CA7FDE" w14:textId="11373953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1</w:t>
      </w:r>
      <w:r w:rsidR="00E647A2" w:rsidRPr="005779EA">
        <w:rPr>
          <w:rFonts w:ascii="Verdana" w:hAnsi="Verdana" w:cs="Arial"/>
          <w:sz w:val="20"/>
        </w:rPr>
        <w:t>9</w:t>
      </w:r>
      <w:r w:rsidRPr="005779EA">
        <w:rPr>
          <w:rFonts w:ascii="Verdana" w:hAnsi="Verdana" w:cs="Arial"/>
          <w:sz w:val="20"/>
        </w:rPr>
        <w:t>.1</w:t>
      </w:r>
      <w:r w:rsidRPr="005779EA">
        <w:rPr>
          <w:rFonts w:ascii="Verdana" w:hAnsi="Verdana" w:cs="Arial"/>
          <w:b/>
          <w:bCs/>
          <w:sz w:val="20"/>
        </w:rPr>
        <w:t>.</w:t>
      </w:r>
      <w:r w:rsidRPr="005779EA">
        <w:rPr>
          <w:rFonts w:ascii="Verdana" w:hAnsi="Verdana" w:cs="Arial"/>
          <w:sz w:val="20"/>
        </w:rPr>
        <w:t xml:space="preserve"> O responsável pelo planejamento deste ETP e de acordo com a autoridade deste requerente, declara viável esta contratação, que atende adequadamente à demanda formulada e às diretrizes legais, os benefícios pretendidos são adequados, os custos previstos são compatíveis e caracterizam a economicidade, inexistindo riscos.</w:t>
      </w:r>
    </w:p>
    <w:p w14:paraId="0A98210C" w14:textId="77777777" w:rsidR="00A80685" w:rsidRPr="005779EA" w:rsidRDefault="00A80685" w:rsidP="005779EA">
      <w:pPr>
        <w:spacing w:line="276" w:lineRule="auto"/>
        <w:jc w:val="both"/>
        <w:rPr>
          <w:rFonts w:ascii="Verdana" w:hAnsi="Verdana"/>
          <w:sz w:val="20"/>
        </w:rPr>
      </w:pPr>
    </w:p>
    <w:p w14:paraId="09388215" w14:textId="61B5CFE8" w:rsidR="00A80685" w:rsidRPr="005779EA" w:rsidRDefault="00E647A2" w:rsidP="005779EA">
      <w:pPr>
        <w:spacing w:line="276" w:lineRule="auto"/>
        <w:rPr>
          <w:rFonts w:ascii="Verdana" w:hAnsi="Verdana"/>
          <w:sz w:val="20"/>
        </w:rPr>
      </w:pPr>
      <w:r w:rsidRPr="005779EA">
        <w:rPr>
          <w:rFonts w:ascii="Verdana" w:hAnsi="Verdana"/>
          <w:b/>
          <w:bCs/>
          <w:sz w:val="20"/>
        </w:rPr>
        <w:t xml:space="preserve">20.  ADEQUAÇÃO ORÇAMENTÁRIA </w:t>
      </w:r>
    </w:p>
    <w:p w14:paraId="57E3265C" w14:textId="6E52AD79" w:rsidR="00A80685" w:rsidRPr="005779EA" w:rsidRDefault="00E647A2" w:rsidP="005779EA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5779EA">
        <w:rPr>
          <w:rFonts w:ascii="Verdana" w:hAnsi="Verdana"/>
          <w:sz w:val="20"/>
          <w:szCs w:val="20"/>
        </w:rPr>
        <w:t xml:space="preserve">20.1. As despesas decorrentes da presente </w:t>
      </w:r>
      <w:r w:rsidRPr="005779EA">
        <w:rPr>
          <w:rFonts w:ascii="Verdana" w:eastAsia="Times New Roman" w:hAnsi="Verdana" w:cs="Times New Roman"/>
          <w:sz w:val="20"/>
          <w:szCs w:val="20"/>
        </w:rPr>
        <w:t>aquisição</w:t>
      </w:r>
      <w:r w:rsidRPr="005779EA">
        <w:rPr>
          <w:rFonts w:ascii="Verdana" w:hAnsi="Verdana"/>
          <w:sz w:val="20"/>
          <w:szCs w:val="20"/>
        </w:rPr>
        <w:t xml:space="preserve"> correrão à conta de recursos específicos consignados no Lei Orçamentária Anual, bem como requisição do sistema presente nos autos, sendo a </w:t>
      </w:r>
      <w:r w:rsidRPr="005779EA">
        <w:rPr>
          <w:rFonts w:ascii="Verdana" w:eastAsia="Times New Roman" w:hAnsi="Verdana" w:cs="Times New Roman"/>
          <w:sz w:val="20"/>
          <w:szCs w:val="20"/>
        </w:rPr>
        <w:t>aquisição</w:t>
      </w:r>
      <w:r w:rsidRPr="005779EA">
        <w:rPr>
          <w:rFonts w:ascii="Verdana" w:hAnsi="Verdana"/>
          <w:sz w:val="20"/>
          <w:szCs w:val="20"/>
        </w:rPr>
        <w:t xml:space="preserve"> será atendida pelas seguintes dotações:</w:t>
      </w:r>
    </w:p>
    <w:p w14:paraId="4043833E" w14:textId="77777777" w:rsidR="00A80685" w:rsidRPr="005779EA" w:rsidRDefault="00A80685" w:rsidP="005779EA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</w:p>
    <w:p w14:paraId="790EC9F8" w14:textId="77777777" w:rsidR="00A80685" w:rsidRPr="005779EA" w:rsidRDefault="00000000" w:rsidP="005779EA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 xml:space="preserve">Secretaria Municipal De Administração - </w:t>
      </w:r>
      <w:bookmarkStart w:id="7" w:name="_GoBack111"/>
      <w:bookmarkEnd w:id="7"/>
      <w:r w:rsidRPr="005779EA">
        <w:rPr>
          <w:rFonts w:ascii="Verdana" w:hAnsi="Verdana" w:cs="Arial"/>
          <w:sz w:val="20"/>
        </w:rPr>
        <w:t xml:space="preserve">FICHA – FONTE: 00097-1500000000 o valor de </w:t>
      </w:r>
      <w:r w:rsidRPr="005779EA">
        <w:rPr>
          <w:rFonts w:ascii="Verdana" w:hAnsi="Verdana"/>
          <w:sz w:val="20"/>
        </w:rPr>
        <w:t>R$ 64.674,50 (sessenta e quatro mil seiscentos e setenta e quatro reais e cinquenta centavos)</w:t>
      </w:r>
    </w:p>
    <w:p w14:paraId="4767373D" w14:textId="77777777" w:rsidR="00A80685" w:rsidRPr="005779EA" w:rsidRDefault="00A80685" w:rsidP="005779EA">
      <w:pPr>
        <w:spacing w:line="276" w:lineRule="auto"/>
        <w:jc w:val="both"/>
        <w:rPr>
          <w:rFonts w:ascii="Verdana" w:hAnsi="Verdana"/>
          <w:sz w:val="20"/>
        </w:rPr>
      </w:pPr>
    </w:p>
    <w:p w14:paraId="5DBEFAA5" w14:textId="77777777" w:rsidR="00A80685" w:rsidRPr="005779EA" w:rsidRDefault="00A80685" w:rsidP="005779EA">
      <w:pPr>
        <w:spacing w:line="276" w:lineRule="auto"/>
        <w:jc w:val="both"/>
        <w:rPr>
          <w:rFonts w:ascii="Verdana" w:hAnsi="Verdana"/>
          <w:sz w:val="20"/>
        </w:rPr>
      </w:pPr>
    </w:p>
    <w:p w14:paraId="02A283D5" w14:textId="4D98C218" w:rsidR="00A80685" w:rsidRPr="005779EA" w:rsidRDefault="00000000" w:rsidP="005779EA">
      <w:pPr>
        <w:spacing w:after="18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b/>
          <w:bCs/>
          <w:sz w:val="20"/>
        </w:rPr>
        <w:t>2</w:t>
      </w:r>
      <w:r w:rsidR="00E647A2" w:rsidRPr="005779EA">
        <w:rPr>
          <w:rFonts w:ascii="Verdana" w:hAnsi="Verdana" w:cs="Arial"/>
          <w:b/>
          <w:bCs/>
          <w:sz w:val="20"/>
        </w:rPr>
        <w:t>1</w:t>
      </w:r>
      <w:r w:rsidRPr="005779EA">
        <w:rPr>
          <w:rFonts w:ascii="Verdana" w:hAnsi="Verdana" w:cs="Arial"/>
          <w:b/>
          <w:bCs/>
          <w:sz w:val="20"/>
        </w:rPr>
        <w:t>. DOS RESPONSÁVEIS PELA ELABORAÇÃO DO TERMO DE REFERÊNCIA</w:t>
      </w:r>
    </w:p>
    <w:p w14:paraId="2FA82778" w14:textId="1CD6FDDC" w:rsidR="00A80685" w:rsidRPr="005779EA" w:rsidRDefault="00000000" w:rsidP="005779EA">
      <w:pPr>
        <w:spacing w:after="360"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sz w:val="20"/>
        </w:rPr>
        <w:t>2</w:t>
      </w:r>
      <w:r w:rsidR="00E647A2" w:rsidRPr="005779EA">
        <w:rPr>
          <w:rFonts w:ascii="Verdana" w:hAnsi="Verdana" w:cs="Arial"/>
          <w:sz w:val="20"/>
        </w:rPr>
        <w:t>1</w:t>
      </w:r>
      <w:r w:rsidRPr="005779EA">
        <w:rPr>
          <w:rFonts w:ascii="Verdana" w:hAnsi="Verdana" w:cs="Arial"/>
          <w:sz w:val="20"/>
        </w:rPr>
        <w:t>.1. A compilação de parte das informações mencionados na elaboração deste Termo de Referência foram estruturadas através do ETP – Estudo Técnico Preliminar elaborado pela secretaria requisitante.</w:t>
      </w:r>
    </w:p>
    <w:p w14:paraId="60FEFD10" w14:textId="09B5CBE1" w:rsidR="00A80685" w:rsidRPr="005779EA" w:rsidRDefault="00000000" w:rsidP="005779EA">
      <w:pPr>
        <w:spacing w:after="360" w:line="276" w:lineRule="auto"/>
        <w:ind w:left="360"/>
        <w:jc w:val="both"/>
        <w:rPr>
          <w:rFonts w:ascii="Verdana" w:hAnsi="Verdana"/>
          <w:sz w:val="20"/>
        </w:rPr>
      </w:pPr>
      <w:r w:rsidRPr="005779EA">
        <w:rPr>
          <w:rFonts w:ascii="Verdana" w:hAnsi="Verdana"/>
          <w:sz w:val="20"/>
        </w:rPr>
        <w:t xml:space="preserve">                                                       São Gabriel da Palha, 15 de janeiro de 2025</w:t>
      </w:r>
    </w:p>
    <w:p w14:paraId="313F30D2" w14:textId="170D1579" w:rsidR="00A80685" w:rsidRPr="005779EA" w:rsidRDefault="00000000" w:rsidP="005779EA">
      <w:pPr>
        <w:spacing w:line="276" w:lineRule="auto"/>
        <w:jc w:val="both"/>
        <w:rPr>
          <w:rFonts w:ascii="Verdana" w:hAnsi="Verdana"/>
          <w:sz w:val="20"/>
        </w:rPr>
      </w:pPr>
      <w:r w:rsidRPr="005779EA">
        <w:rPr>
          <w:rFonts w:ascii="Verdana" w:hAnsi="Verdana" w:cs="Arial"/>
          <w:b/>
          <w:bCs/>
          <w:sz w:val="20"/>
        </w:rPr>
        <w:t>Elaborado por:</w:t>
      </w:r>
    </w:p>
    <w:p w14:paraId="2D02D914" w14:textId="7B2E1E1D" w:rsidR="00A80685" w:rsidRDefault="00A80685" w:rsidP="005779EA">
      <w:pPr>
        <w:spacing w:line="276" w:lineRule="auto"/>
        <w:jc w:val="center"/>
        <w:rPr>
          <w:rFonts w:ascii="Verdana" w:hAnsi="Verdana" w:cs="Arial"/>
          <w:sz w:val="20"/>
          <w:u w:val="single"/>
        </w:rPr>
      </w:pPr>
    </w:p>
    <w:p w14:paraId="334625F0" w14:textId="77777777" w:rsidR="00A729E3" w:rsidRPr="005779EA" w:rsidRDefault="00A729E3" w:rsidP="005779EA">
      <w:pPr>
        <w:spacing w:line="276" w:lineRule="auto"/>
        <w:jc w:val="center"/>
        <w:rPr>
          <w:rFonts w:ascii="Verdana" w:hAnsi="Verdana" w:cs="Arial"/>
          <w:sz w:val="20"/>
          <w:u w:val="single"/>
        </w:rPr>
      </w:pPr>
    </w:p>
    <w:p w14:paraId="614EA4F6" w14:textId="77777777" w:rsidR="00A80685" w:rsidRPr="005779EA" w:rsidRDefault="00000000" w:rsidP="005779EA">
      <w:pPr>
        <w:spacing w:line="276" w:lineRule="auto"/>
        <w:jc w:val="center"/>
        <w:rPr>
          <w:rFonts w:ascii="Verdana" w:hAnsi="Verdana"/>
          <w:b/>
          <w:bCs/>
          <w:sz w:val="20"/>
        </w:rPr>
      </w:pPr>
      <w:bookmarkStart w:id="8" w:name="_Hlk187995591"/>
      <w:r w:rsidRPr="005779EA">
        <w:rPr>
          <w:rFonts w:ascii="Verdana" w:hAnsi="Verdana" w:cs="Arial"/>
          <w:b/>
          <w:bCs/>
          <w:sz w:val="20"/>
        </w:rPr>
        <w:t>FRANCIELI DA ROCHA AVILA</w:t>
      </w:r>
    </w:p>
    <w:p w14:paraId="669E8163" w14:textId="1E5B23C6" w:rsidR="00A80685" w:rsidRPr="00A729E3" w:rsidRDefault="00000000" w:rsidP="00A729E3">
      <w:pPr>
        <w:spacing w:line="276" w:lineRule="auto"/>
        <w:jc w:val="center"/>
        <w:rPr>
          <w:rFonts w:ascii="Verdana" w:hAnsi="Verdana"/>
          <w:b/>
          <w:bCs/>
          <w:sz w:val="20"/>
        </w:rPr>
        <w:sectPr w:rsidR="00A80685" w:rsidRPr="00A729E3">
          <w:headerReference w:type="default" r:id="rId14"/>
          <w:footerReference w:type="default" r:id="rId15"/>
          <w:pgSz w:w="11906" w:h="16838"/>
          <w:pgMar w:top="851" w:right="1134" w:bottom="851" w:left="1701" w:header="227" w:footer="567" w:gutter="0"/>
          <w:cols w:space="720"/>
          <w:formProt w:val="0"/>
          <w:docGrid w:linePitch="600" w:charSpace="32768"/>
        </w:sectPr>
      </w:pPr>
      <w:r w:rsidRPr="005779EA">
        <w:rPr>
          <w:rFonts w:ascii="Verdana" w:hAnsi="Verdana"/>
          <w:b/>
          <w:bCs/>
          <w:sz w:val="20"/>
        </w:rPr>
        <w:t>Secretária Municipal de Administraçã</w:t>
      </w:r>
      <w:bookmarkStart w:id="9" w:name="_GoBack3112"/>
      <w:bookmarkStart w:id="10" w:name="_GoBack3"/>
      <w:bookmarkStart w:id="11" w:name="_GoBack31121"/>
      <w:bookmarkStart w:id="12" w:name="_GoBack3111"/>
      <w:bookmarkStart w:id="13" w:name="_GoBack311"/>
      <w:bookmarkStart w:id="14" w:name="_GoBack112"/>
      <w:bookmarkStart w:id="15" w:name="_GoBack1112"/>
      <w:bookmarkStart w:id="16" w:name="_GoBack31"/>
      <w:bookmarkStart w:id="17" w:name="_GoBack11"/>
      <w:bookmarkStart w:id="18" w:name="_GoBack1111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5779EA">
        <w:rPr>
          <w:rFonts w:ascii="Verdana" w:hAnsi="Verdana"/>
          <w:b/>
          <w:bCs/>
          <w:sz w:val="20"/>
        </w:rPr>
        <w:t>o</w:t>
      </w:r>
    </w:p>
    <w:p w14:paraId="69D6ACB9" w14:textId="77777777" w:rsidR="00A80685" w:rsidRDefault="00A80685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19" w:name="_GoBack31122"/>
      <w:bookmarkStart w:id="20" w:name="_GoBack3112_Copia_1"/>
      <w:bookmarkStart w:id="21" w:name="_GoBack3_Copia_1"/>
      <w:bookmarkStart w:id="22" w:name="_GoBack31121_Copia_1"/>
      <w:bookmarkStart w:id="23" w:name="_GoBack3111_Copia_1"/>
      <w:bookmarkStart w:id="24" w:name="_GoBack311_Copia_1"/>
      <w:bookmarkStart w:id="25" w:name="_GoBack112_Copia_1"/>
      <w:bookmarkStart w:id="26" w:name="_GoBack1112_Copia_1"/>
      <w:bookmarkStart w:id="27" w:name="_GoBack31_Copia_1"/>
      <w:bookmarkStart w:id="28" w:name="_GoBack11_Copia_1"/>
      <w:bookmarkStart w:id="29" w:name="_GoBack1111_Copia_1"/>
      <w:bookmarkEnd w:id="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sectPr w:rsidR="00A80685">
      <w:type w:val="continuous"/>
      <w:pgSz w:w="11906" w:h="16838"/>
      <w:pgMar w:top="851" w:right="1134" w:bottom="851" w:left="1701" w:header="227" w:footer="567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41D90" w14:textId="77777777" w:rsidR="007334CE" w:rsidRDefault="007334CE">
      <w:r>
        <w:separator/>
      </w:r>
    </w:p>
  </w:endnote>
  <w:endnote w:type="continuationSeparator" w:id="0">
    <w:p w14:paraId="5AF67996" w14:textId="77777777" w:rsidR="007334CE" w:rsidRDefault="00733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mbria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0">
    <w:panose1 w:val="00000000000000000000"/>
    <w:charset w:val="00"/>
    <w:family w:val="roman"/>
    <w:notTrueType/>
    <w:pitch w:val="default"/>
  </w:font>
  <w:font w:name="IPMDOI+TimesNewRoman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;Arial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6B76C" w14:textId="77777777" w:rsidR="00A80685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24778533" w14:textId="77777777" w:rsidR="00A80685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F06AB" w14:textId="77777777" w:rsidR="007334CE" w:rsidRDefault="007334CE">
      <w:r>
        <w:separator/>
      </w:r>
    </w:p>
  </w:footnote>
  <w:footnote w:type="continuationSeparator" w:id="0">
    <w:p w14:paraId="7FF57B16" w14:textId="77777777" w:rsidR="007334CE" w:rsidRDefault="00733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F47CF" w14:textId="77777777" w:rsidR="00A80685" w:rsidRDefault="00A80685">
    <w:pPr>
      <w:rPr>
        <w:rFonts w:ascii="Verdana" w:hAnsi="Verdana"/>
        <w:sz w:val="26"/>
        <w:szCs w:val="26"/>
      </w:rPr>
    </w:pPr>
  </w:p>
  <w:p w14:paraId="3E62C8C2" w14:textId="77777777" w:rsidR="00A80685" w:rsidRDefault="00A80685">
    <w:pPr>
      <w:rPr>
        <w:rFonts w:ascii="Verdana" w:hAnsi="Verdana"/>
        <w:sz w:val="26"/>
        <w:szCs w:val="26"/>
      </w:rPr>
    </w:pPr>
  </w:p>
  <w:p w14:paraId="6EBC9E5A" w14:textId="77777777" w:rsidR="00A80685" w:rsidRDefault="00000000">
    <w:pPr>
      <w:jc w:val="center"/>
      <w:rPr>
        <w:rFonts w:ascii="Arial Narrow" w:hAnsi="Arial Narrow"/>
        <w:b/>
        <w:sz w:val="20"/>
      </w:rPr>
    </w:pPr>
    <w:r>
      <w:rPr>
        <w:noProof/>
      </w:rPr>
      <w:drawing>
        <wp:anchor distT="0" distB="0" distL="152400" distR="120015" simplePos="0" relativeHeight="18" behindDoc="1" locked="0" layoutInCell="0" allowOverlap="1" wp14:anchorId="5CD35B03" wp14:editId="335765BF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 w14:paraId="5513E7C4" w14:textId="77777777" w:rsidR="00A80685" w:rsidRDefault="00A80685">
    <w:pPr>
      <w:pStyle w:val="Cabealho"/>
      <w:rPr>
        <w:rFonts w:ascii="Arial Narrow" w:hAnsi="Arial Narrow"/>
      </w:rPr>
    </w:pPr>
  </w:p>
  <w:p w14:paraId="77AF3AD1" w14:textId="77777777" w:rsidR="00A80685" w:rsidRDefault="00A80685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000A8"/>
    <w:multiLevelType w:val="multilevel"/>
    <w:tmpl w:val="A06AA49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AA66F14"/>
    <w:multiLevelType w:val="multilevel"/>
    <w:tmpl w:val="61D6C8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99660592">
    <w:abstractNumId w:val="0"/>
  </w:num>
  <w:num w:numId="2" w16cid:durableId="874006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0685"/>
    <w:rsid w:val="0015584F"/>
    <w:rsid w:val="00347036"/>
    <w:rsid w:val="005779EA"/>
    <w:rsid w:val="007334CE"/>
    <w:rsid w:val="00835A43"/>
    <w:rsid w:val="00A729E3"/>
    <w:rsid w:val="00A80685"/>
    <w:rsid w:val="00E647A2"/>
    <w:rsid w:val="00EA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4A06B"/>
  <w15:docId w15:val="{8A4DFD74-F784-4141-8722-1A47F72C3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basedOn w:val="Fontepargpadro"/>
    <w:uiPriority w:val="22"/>
    <w:qFormat/>
    <w:rsid w:val="00537254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scayt-misspell-word">
    <w:name w:val="scayt-misspell-word"/>
    <w:qFormat/>
  </w:style>
  <w:style w:type="character" w:customStyle="1" w:styleId="apple-converted-space">
    <w:name w:val="apple-converted-space"/>
    <w:qFormat/>
  </w:style>
  <w:style w:type="character" w:customStyle="1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01Char">
    <w:name w:val="Nivel_01 Char"/>
    <w:qFormat/>
    <w:rPr>
      <w:rFonts w:ascii="Ecofont_Spranq_eco_Sans" w:eastAsia="MS Gothic" w:hAnsi="Ecofont_Spranq_eco_Sans" w:cs="Times New Roman"/>
      <w:b/>
      <w:bCs/>
      <w:color w:val="365F91"/>
      <w:sz w:val="32"/>
      <w:szCs w:val="32"/>
    </w:rPr>
  </w:style>
  <w:style w:type="character" w:customStyle="1" w:styleId="Nivel01Char0">
    <w:name w:val="Nivel 01 Char"/>
    <w:qFormat/>
    <w:rPr>
      <w:rFonts w:ascii="Ecofont_Spranq_eco_Sans" w:eastAsia="MS Gothic" w:hAnsi="Ecofont_Spranq_eco_Sans"/>
      <w:b/>
      <w:bCs/>
      <w:color w:val="000000"/>
    </w:rPr>
  </w:style>
  <w:style w:type="character" w:customStyle="1" w:styleId="AssuntodocomentrioChar">
    <w:name w:val="Assunto do comentário Char"/>
    <w:qFormat/>
    <w:rPr>
      <w:rFonts w:ascii="Arial" w:hAnsi="Arial" w:cs="Tahoma"/>
      <w:b/>
      <w:bCs/>
    </w:rPr>
  </w:style>
  <w:style w:type="character" w:customStyle="1" w:styleId="TextodecomentrioChar">
    <w:name w:val="Texto de comentário Char"/>
    <w:qFormat/>
    <w:rPr>
      <w:rFonts w:ascii="Arial" w:hAnsi="Arial" w:cs="Tahoma"/>
    </w:rPr>
  </w:style>
  <w:style w:type="character" w:styleId="Refdecomentrio">
    <w:name w:val="annotation reference"/>
    <w:qFormat/>
    <w:rPr>
      <w:sz w:val="18"/>
      <w:szCs w:val="18"/>
    </w:rPr>
  </w:style>
  <w:style w:type="character" w:customStyle="1" w:styleId="GradeColorida-nfase1Char">
    <w:name w:val="Grade Colorida - Ênfase 1 Char"/>
    <w:qFormat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customStyle="1" w:styleId="citao2Char">
    <w:name w:val="citação 2 Char"/>
    <w:qFormat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character" w:customStyle="1" w:styleId="apple-style-span">
    <w:name w:val="apple-style-span"/>
    <w:qFormat/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FootnoteCharacters">
    <w:name w:val="Footnote Characters"/>
    <w:qFormat/>
    <w:rPr>
      <w:rFonts w:ascii="Times New Roman" w:eastAsia="Times New Roman" w:hAnsi="Times New Roman" w:cs="Times New Roman"/>
      <w:color w:val="000000"/>
      <w:sz w:val="24"/>
      <w:szCs w:val="24"/>
      <w:vertAlign w:val="superscript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Corpodetexto2Char">
    <w:name w:val="Corpo de texto 2 Cha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Fontepargpadro1">
    <w:name w:val="Fonte parág. padrão1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b/>
    </w:rPr>
  </w:style>
  <w:style w:type="character" w:customStyle="1" w:styleId="Fontepargpadro2">
    <w:name w:val="Fonte parág. padrão2"/>
    <w:qFormat/>
  </w:style>
  <w:style w:type="character" w:customStyle="1" w:styleId="Fontepargpadro3">
    <w:name w:val="Fonte parág. padrão3"/>
    <w:qFormat/>
  </w:style>
  <w:style w:type="character" w:customStyle="1" w:styleId="WW8Num3z0">
    <w:name w:val="WW8Num3z0"/>
    <w:qFormat/>
    <w:rPr>
      <w:vanish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2">
    <w:name w:val="WW8Num1z2"/>
    <w:qFormat/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hd w:val="clear" w:color="auto" w:fill="FFFFCC"/>
      <w:lang w:eastAsia="en-US"/>
    </w:rPr>
  </w:style>
  <w:style w:type="paragraph" w:customStyle="1" w:styleId="Nivel5">
    <w:name w:val="Nivel 5"/>
    <w:qFormat/>
    <w:pPr>
      <w:tabs>
        <w:tab w:val="left" w:pos="360"/>
      </w:tabs>
      <w:spacing w:before="120" w:after="120" w:line="276" w:lineRule="auto"/>
      <w:ind w:left="3485"/>
      <w:jc w:val="both"/>
    </w:pPr>
    <w:rPr>
      <w:rFonts w:ascii="Ecofont_Spranq_eco_Sans" w:eastAsia="Arial Unicode MS" w:hAnsi="Ecofont_Spranq_eco_Sans" w:cs="Arial"/>
    </w:rPr>
  </w:style>
  <w:style w:type="paragraph" w:customStyle="1" w:styleId="Nivel4">
    <w:name w:val="Nivel 4"/>
    <w:qFormat/>
    <w:pPr>
      <w:tabs>
        <w:tab w:val="left" w:pos="360"/>
      </w:tabs>
      <w:spacing w:before="120" w:after="120" w:line="276" w:lineRule="auto"/>
      <w:ind w:left="2491"/>
      <w:jc w:val="both"/>
    </w:pPr>
    <w:rPr>
      <w:rFonts w:ascii="Ecofont_Spranq_eco_Sans" w:eastAsia="Arial Unicode MS" w:hAnsi="Ecofont_Spranq_eco_Sans" w:cs="Arial"/>
    </w:rPr>
  </w:style>
  <w:style w:type="paragraph" w:customStyle="1" w:styleId="Nivel10">
    <w:name w:val="Nivel 1"/>
    <w:qFormat/>
    <w:pPr>
      <w:tabs>
        <w:tab w:val="left" w:pos="360"/>
      </w:tabs>
      <w:spacing w:before="120" w:after="120" w:line="276" w:lineRule="auto"/>
      <w:ind w:left="644" w:hanging="432"/>
      <w:jc w:val="both"/>
    </w:pPr>
    <w:rPr>
      <w:rFonts w:ascii="Ecofont_Spranq_eco_Sans" w:eastAsia="Arial Unicode MS" w:hAnsi="Ecofont_Spranq_eco_Sans" w:cs="Arial"/>
      <w:b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</w:rPr>
  </w:style>
  <w:style w:type="paragraph" w:customStyle="1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</w:rPr>
  </w:style>
  <w:style w:type="paragraph" w:customStyle="1" w:styleId="Nivel01">
    <w:name w:val="Nivel_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Nivel010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styleId="Assuntodocomentrio">
    <w:name w:val="annotation subject"/>
    <w:qFormat/>
    <w:rPr>
      <w:b/>
      <w:bCs/>
      <w:sz w:val="20"/>
      <w:szCs w:val="20"/>
    </w:rPr>
  </w:style>
  <w:style w:type="paragraph" w:styleId="Textodecomentrio">
    <w:name w:val="annotation text"/>
    <w:basedOn w:val="Normal"/>
    <w:qFormat/>
  </w:style>
  <w:style w:type="paragraph" w:customStyle="1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pPr>
      <w:contextualSpacing/>
    </w:pPr>
  </w:style>
  <w:style w:type="paragraph" w:customStyle="1" w:styleId="Nvel2">
    <w:name w:val="Nível 2"/>
    <w:basedOn w:val="Normal"/>
    <w:qFormat/>
    <w:pPr>
      <w:spacing w:after="120"/>
      <w:jc w:val="both"/>
    </w:pPr>
    <w:rPr>
      <w:b/>
    </w:rPr>
  </w:style>
  <w:style w:type="paragraph" w:styleId="Textodebalo">
    <w:name w:val="Balloon Text"/>
    <w:basedOn w:val="Normal"/>
    <w:qFormat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pPr>
      <w:spacing w:beforeAutospacing="1" w:afterAutospacing="1"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Pa28">
    <w:name w:val="Pa28"/>
    <w:qFormat/>
    <w:pPr>
      <w:suppressAutoHyphens w:val="0"/>
      <w:spacing w:line="181" w:lineRule="atLeast"/>
    </w:pPr>
    <w:rPr>
      <w:rFonts w:ascii="Univers 45 Light" w:eastAsia="SimSun" w:hAnsi="Univers 45 Light"/>
      <w:lang w:eastAsia="pt-BR"/>
    </w:rPr>
  </w:style>
  <w:style w:type="paragraph" w:customStyle="1" w:styleId="Pa4">
    <w:name w:val="Pa4"/>
    <w:qFormat/>
    <w:pPr>
      <w:suppressAutoHyphens w:val="0"/>
      <w:spacing w:line="181" w:lineRule="atLeast"/>
    </w:pPr>
    <w:rPr>
      <w:rFonts w:ascii="Univers 45 Light" w:eastAsia="SimSun" w:hAnsi="Univers 45 Light"/>
      <w:lang w:eastAsia="pt-BR"/>
    </w:rPr>
  </w:style>
  <w:style w:type="paragraph" w:customStyle="1" w:styleId="Indentado0">
    <w:name w:val="Indentado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  <w:tab w:val="right" w:pos="9923"/>
      </w:tabs>
      <w:ind w:left="567" w:firstLine="851"/>
      <w:jc w:val="both"/>
    </w:p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rFonts w:ascii="Liberation Serif" w:eastAsia="0" w:hAnsi="Liberation Serif" w:cs="Lucida Sans"/>
      <w:kern w:val="2"/>
      <w:sz w:val="24"/>
      <w:lang w:bidi="hi-IN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tedodetabela">
    <w:name w:val="Conteúdo de tabela"/>
    <w:basedOn w:val="Normal"/>
    <w:qFormat/>
  </w:style>
  <w:style w:type="paragraph" w:customStyle="1" w:styleId="WW-Padro">
    <w:name w:val="WW-Padrão"/>
    <w:qFormat/>
    <w:rPr>
      <w:rFonts w:ascii="IPMDOI+TimesNewRoman" w:hAnsi="IPMDOI+TimesNewRoman" w:cs="IPMDOI+TimesNewRoman"/>
    </w:rPr>
  </w:style>
  <w:style w:type="paragraph" w:customStyle="1" w:styleId="xl61">
    <w:name w:val="xl61"/>
    <w:qFormat/>
    <w:pPr>
      <w:spacing w:before="280" w:after="280"/>
    </w:pPr>
    <w:rPr>
      <w:rFonts w:ascii="IPMDOI+TimesNewRoman" w:hAnsi="IPMDOI+TimesNewRoman" w:cs="IPMDOI+TimesNewRoman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Default">
    <w:name w:val="Default"/>
    <w:qFormat/>
    <w:rPr>
      <w:rFonts w:ascii="Liberation Serif" w:eastAsia="0" w:hAnsi="Liberation Serif" w:cs="Lucida Sans"/>
      <w:color w:val="000000"/>
      <w:kern w:val="2"/>
      <w:sz w:val="24"/>
      <w:szCs w:val="24"/>
      <w:lang w:eastAsia="zh-CN" w:bidi="hi-IN"/>
    </w:rPr>
  </w:style>
  <w:style w:type="paragraph" w:customStyle="1" w:styleId="Legenda1">
    <w:name w:val="Legenda1"/>
    <w:basedOn w:val="Normal"/>
    <w:qFormat/>
    <w:pPr>
      <w:spacing w:before="120" w:after="120"/>
    </w:pPr>
    <w:rPr>
      <w:i/>
      <w:iCs/>
    </w:rPr>
  </w:style>
  <w:style w:type="paragraph" w:customStyle="1" w:styleId="Ttulo10">
    <w:name w:val="Título1"/>
    <w:basedOn w:val="Normal"/>
    <w:qFormat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Ttulo2">
    <w:name w:val="Título2"/>
    <w:basedOn w:val="Normal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tulo3">
    <w:name w:val="Título3"/>
    <w:basedOn w:val="Normal"/>
    <w:qFormat/>
    <w:pPr>
      <w:keepNext/>
      <w:suppressAutoHyphens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numbering" w:customStyle="1" w:styleId="WW8Num2">
    <w:name w:val="WW8Num2"/>
    <w:qFormat/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yperlink" Target="http://www.portaldoempreendedor.gov.b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cnj.jus.br/improbidade_adm/consultar_requerido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12</Pages>
  <Words>5068</Words>
  <Characters>27372</Characters>
  <Application>Microsoft Office Word</Application>
  <DocSecurity>0</DocSecurity>
  <Lines>228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236</cp:revision>
  <cp:lastPrinted>2025-01-16T13:00:00Z</cp:lastPrinted>
  <dcterms:created xsi:type="dcterms:W3CDTF">2025-01-16T12:42:00Z</dcterms:created>
  <dcterms:modified xsi:type="dcterms:W3CDTF">2025-01-17T11:42:00Z</dcterms:modified>
  <dc:language>pt-BR</dc:language>
</cp:coreProperties>
</file>